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71C1" w14:textId="77777777" w:rsidR="00BB2586" w:rsidRDefault="00BB2586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BB2586" w14:paraId="2AF471C4" w14:textId="77777777">
        <w:trPr>
          <w:trHeight w:val="528"/>
        </w:trPr>
        <w:tc>
          <w:tcPr>
            <w:tcW w:w="3539" w:type="dxa"/>
            <w:vAlign w:val="center"/>
          </w:tcPr>
          <w:p w14:paraId="2AF471C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2AF471C3" w14:textId="188C018E" w:rsidR="00BB2586" w:rsidRPr="006D2CA0" w:rsidRDefault="006D2CA0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6D2CA0">
              <w:rPr>
                <w:rFonts w:ascii="Arial" w:eastAsia="Arial" w:hAnsi="Arial" w:cs="Arial"/>
                <w:bCs/>
                <w:sz w:val="24"/>
                <w:szCs w:val="24"/>
              </w:rPr>
              <w:t>ÚČTOVNÍCTVO</w:t>
            </w:r>
          </w:p>
        </w:tc>
      </w:tr>
      <w:tr w:rsidR="00BB2586" w14:paraId="2AF471C7" w14:textId="77777777">
        <w:trPr>
          <w:trHeight w:val="290"/>
        </w:trPr>
        <w:tc>
          <w:tcPr>
            <w:tcW w:w="3539" w:type="dxa"/>
            <w:vAlign w:val="center"/>
          </w:tcPr>
          <w:p w14:paraId="2AF471C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2AF471C6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+ 66 + 0 + 0 = 66 hodín  </w:t>
            </w:r>
          </w:p>
        </w:tc>
      </w:tr>
      <w:tr w:rsidR="00BB2586" w14:paraId="2AF471CA" w14:textId="77777777">
        <w:trPr>
          <w:trHeight w:val="290"/>
        </w:trPr>
        <w:tc>
          <w:tcPr>
            <w:tcW w:w="3539" w:type="dxa"/>
            <w:vAlign w:val="center"/>
          </w:tcPr>
          <w:p w14:paraId="2AF471C8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2AF471C9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BB2586" w14:paraId="2AF471CD" w14:textId="77777777">
        <w:trPr>
          <w:trHeight w:val="290"/>
        </w:trPr>
        <w:tc>
          <w:tcPr>
            <w:tcW w:w="3539" w:type="dxa"/>
            <w:vAlign w:val="center"/>
          </w:tcPr>
          <w:p w14:paraId="2AF471CB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2AF471CC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BB2586" w14:paraId="2AF471D0" w14:textId="77777777">
        <w:trPr>
          <w:trHeight w:val="290"/>
        </w:trPr>
        <w:tc>
          <w:tcPr>
            <w:tcW w:w="3539" w:type="dxa"/>
            <w:vAlign w:val="center"/>
          </w:tcPr>
          <w:p w14:paraId="2AF471CE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2AF471CF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BB2586" w14:paraId="2AF471D3" w14:textId="77777777">
        <w:trPr>
          <w:trHeight w:val="290"/>
        </w:trPr>
        <w:tc>
          <w:tcPr>
            <w:tcW w:w="3539" w:type="dxa"/>
            <w:vAlign w:val="center"/>
          </w:tcPr>
          <w:p w14:paraId="2AF471D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2AF471D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BB2586" w14:paraId="2AF471D6" w14:textId="77777777">
        <w:trPr>
          <w:trHeight w:val="290"/>
        </w:trPr>
        <w:tc>
          <w:tcPr>
            <w:tcW w:w="3539" w:type="dxa"/>
            <w:vAlign w:val="center"/>
          </w:tcPr>
          <w:p w14:paraId="2AF471D4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2AF471D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BB2586" w14:paraId="2AF471D9" w14:textId="77777777">
        <w:trPr>
          <w:trHeight w:val="290"/>
        </w:trPr>
        <w:tc>
          <w:tcPr>
            <w:tcW w:w="3539" w:type="dxa"/>
            <w:vAlign w:val="center"/>
          </w:tcPr>
          <w:p w14:paraId="2AF471D7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2AF471D8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BB2586" w14:paraId="2AF471DC" w14:textId="77777777">
        <w:trPr>
          <w:trHeight w:val="290"/>
        </w:trPr>
        <w:tc>
          <w:tcPr>
            <w:tcW w:w="3539" w:type="dxa"/>
            <w:vAlign w:val="center"/>
          </w:tcPr>
          <w:p w14:paraId="2AF471DA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2AF471DB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BB2586" w14:paraId="2AF471DF" w14:textId="77777777">
        <w:trPr>
          <w:trHeight w:val="290"/>
        </w:trPr>
        <w:tc>
          <w:tcPr>
            <w:tcW w:w="3539" w:type="dxa"/>
            <w:vAlign w:val="center"/>
          </w:tcPr>
          <w:p w14:paraId="2AF471DD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2AF471DE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BB2586" w14:paraId="2AF471E2" w14:textId="77777777">
        <w:trPr>
          <w:trHeight w:val="290"/>
        </w:trPr>
        <w:tc>
          <w:tcPr>
            <w:tcW w:w="3539" w:type="dxa"/>
            <w:vAlign w:val="center"/>
          </w:tcPr>
          <w:p w14:paraId="2AF471E0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2AF471E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BB2586" w14:paraId="2AF471E5" w14:textId="77777777">
        <w:trPr>
          <w:trHeight w:val="290"/>
        </w:trPr>
        <w:tc>
          <w:tcPr>
            <w:tcW w:w="3539" w:type="dxa"/>
            <w:vAlign w:val="center"/>
          </w:tcPr>
          <w:p w14:paraId="2AF471E3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2AF471E4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2AF471E6" w14:textId="77777777" w:rsidR="00BB2586" w:rsidRDefault="00BB2586">
      <w:pPr>
        <w:rPr>
          <w:rFonts w:ascii="Arial" w:eastAsia="Arial" w:hAnsi="Arial" w:cs="Arial"/>
          <w:sz w:val="20"/>
          <w:szCs w:val="20"/>
        </w:rPr>
      </w:pPr>
    </w:p>
    <w:p w14:paraId="2AF471E7" w14:textId="77777777" w:rsidR="00BB2586" w:rsidRDefault="006D2CA0" w:rsidP="006D2CA0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2AF471E8" w14:textId="77777777" w:rsidR="00BB2586" w:rsidRDefault="00BB2586">
      <w:pPr>
        <w:rPr>
          <w:rFonts w:ascii="Arial" w:eastAsia="Arial" w:hAnsi="Arial" w:cs="Arial"/>
          <w:sz w:val="20"/>
          <w:szCs w:val="20"/>
        </w:rPr>
      </w:pPr>
    </w:p>
    <w:p w14:paraId="2AF471E9" w14:textId="415E21B8" w:rsidR="00BB2586" w:rsidRDefault="006D2CA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účtovníctvo poskytuje žiakom základné poznatky o fungovaní účtovníctva v podnikateľskej praxi. Umožňuje im pochopiť význam účtovníctva pri riadení podniku, evidencii hospodárskych operácií a finančnom rozhodovaní. Cieľom predmetu je získať základné vedomosti o základných pojmoch v účtovníctve. Žiaci sa naučia analyzovať majetok podniku, jeho zloženie a zdroje krytia. Oboznámia sa s princípmi podvojného účtovníctva a metódami kalkulácií nákladov. Žiaci si osvoja schopnosť stanoviť optimálne ce</w:t>
      </w:r>
      <w:r>
        <w:rPr>
          <w:rFonts w:ascii="Arial" w:eastAsia="Arial" w:hAnsi="Arial" w:cs="Arial"/>
          <w:sz w:val="20"/>
          <w:szCs w:val="20"/>
        </w:rPr>
        <w:t xml:space="preserve">ny a tvorbu rozpočtu. Získané kompetencie budú tvoriť teoretický základ pre nadobudnutie praktických zručností v predmete odborná prax - cvičenia z účtovníctva. </w:t>
      </w:r>
      <w:r>
        <w:rPr>
          <w:rFonts w:ascii="Arial" w:eastAsia="Arial" w:hAnsi="Arial" w:cs="Arial"/>
          <w:sz w:val="20"/>
          <w:szCs w:val="20"/>
        </w:rPr>
        <w:t xml:space="preserve">Predmet účtovníctvo je teoretického charakteru a úzko súvisí s predmetmi administratíva a korešpondencia, ekonomika a odborná prax - cvičenia z účtovníctva.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vyučovania. Pre názornosť sa využíva didaktická technika, učebné materiály a softvérové programy pre </w:t>
      </w:r>
      <w:r>
        <w:rPr>
          <w:rFonts w:ascii="Arial" w:eastAsia="Arial" w:hAnsi="Arial" w:cs="Arial"/>
          <w:sz w:val="20"/>
          <w:szCs w:val="20"/>
        </w:rPr>
        <w:t xml:space="preserve">pochopenie vzájomnej interakcie. Pri ústnom skúšaní využívame formatívne a sumatívne hodnotenie. Pri  písomnom skúšaní využívame sumatívne hodnotenie. Učivo sa prednáša a vysvetľuje v odborných učebniach. </w:t>
      </w:r>
    </w:p>
    <w:p w14:paraId="2AF471EA" w14:textId="77777777" w:rsidR="00BB2586" w:rsidRDefault="00BB2586">
      <w:pPr>
        <w:spacing w:after="0" w:line="276" w:lineRule="auto"/>
        <w:jc w:val="both"/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BB2586" w14:paraId="2AF471EC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2AF471EB" w14:textId="77777777" w:rsidR="00BB2586" w:rsidRDefault="006D2CA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BB2586" w14:paraId="2AF471EF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2AF471ED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2AF471EE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66 hodín spolu</w:t>
            </w:r>
          </w:p>
        </w:tc>
      </w:tr>
      <w:tr w:rsidR="00BB2586" w14:paraId="2AF471F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0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Význam a úlohy účtovníctva</w:t>
            </w:r>
          </w:p>
        </w:tc>
        <w:tc>
          <w:tcPr>
            <w:tcW w:w="1842" w:type="dxa"/>
            <w:vAlign w:val="bottom"/>
          </w:tcPr>
          <w:p w14:paraId="2AF471F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 hodina</w:t>
            </w:r>
          </w:p>
        </w:tc>
      </w:tr>
      <w:tr w:rsidR="00BB2586" w14:paraId="2AF471F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3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Základné pojmy</w:t>
            </w:r>
          </w:p>
        </w:tc>
        <w:tc>
          <w:tcPr>
            <w:tcW w:w="1842" w:type="dxa"/>
            <w:vAlign w:val="bottom"/>
          </w:tcPr>
          <w:p w14:paraId="2AF471F4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 hodina</w:t>
            </w:r>
          </w:p>
        </w:tc>
      </w:tr>
      <w:tr w:rsidR="00BB2586" w14:paraId="2AF471F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6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Základné pojmy v účtovníctve</w:t>
            </w:r>
          </w:p>
        </w:tc>
        <w:tc>
          <w:tcPr>
            <w:tcW w:w="1842" w:type="dxa"/>
            <w:vAlign w:val="bottom"/>
          </w:tcPr>
          <w:p w14:paraId="2AF471F7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1F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9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Majetok a zdroje krytia majetku</w:t>
            </w:r>
          </w:p>
        </w:tc>
        <w:tc>
          <w:tcPr>
            <w:tcW w:w="1842" w:type="dxa"/>
            <w:vAlign w:val="bottom"/>
          </w:tcPr>
          <w:p w14:paraId="2AF471FA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10 hodín</w:t>
            </w:r>
          </w:p>
        </w:tc>
      </w:tr>
      <w:tr w:rsidR="00BB2586" w14:paraId="2AF471F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C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Formy a zloženie majetku</w:t>
            </w:r>
          </w:p>
        </w:tc>
        <w:tc>
          <w:tcPr>
            <w:tcW w:w="1842" w:type="dxa"/>
            <w:vAlign w:val="bottom"/>
          </w:tcPr>
          <w:p w14:paraId="2AF471FD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0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1FF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Dlhodobý majetok</w:t>
            </w:r>
          </w:p>
        </w:tc>
        <w:tc>
          <w:tcPr>
            <w:tcW w:w="1842" w:type="dxa"/>
            <w:vAlign w:val="bottom"/>
          </w:tcPr>
          <w:p w14:paraId="2AF47200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0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0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Krátkodobý majetok</w:t>
            </w:r>
          </w:p>
        </w:tc>
        <w:tc>
          <w:tcPr>
            <w:tcW w:w="1842" w:type="dxa"/>
            <w:vAlign w:val="bottom"/>
          </w:tcPr>
          <w:p w14:paraId="2AF47203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0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0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Zdroje krytia majetku - vlastné</w:t>
            </w:r>
          </w:p>
        </w:tc>
        <w:tc>
          <w:tcPr>
            <w:tcW w:w="1842" w:type="dxa"/>
            <w:vAlign w:val="bottom"/>
          </w:tcPr>
          <w:p w14:paraId="2AF47206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0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08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Zdroje krytia majetku - cudzie</w:t>
            </w:r>
          </w:p>
        </w:tc>
        <w:tc>
          <w:tcPr>
            <w:tcW w:w="1842" w:type="dxa"/>
            <w:vAlign w:val="bottom"/>
          </w:tcPr>
          <w:p w14:paraId="2AF47209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0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0B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Aktíva a pasíva</w:t>
            </w:r>
          </w:p>
        </w:tc>
        <w:tc>
          <w:tcPr>
            <w:tcW w:w="1842" w:type="dxa"/>
            <w:vAlign w:val="bottom"/>
          </w:tcPr>
          <w:p w14:paraId="2AF4720C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1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0E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Inventúra a inventarizácia majetku a záväzkov</w:t>
            </w:r>
          </w:p>
        </w:tc>
        <w:tc>
          <w:tcPr>
            <w:tcW w:w="1842" w:type="dxa"/>
            <w:vAlign w:val="bottom"/>
          </w:tcPr>
          <w:p w14:paraId="2AF4720F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1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1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Základy podvojného účtovníctva</w:t>
            </w:r>
          </w:p>
        </w:tc>
        <w:tc>
          <w:tcPr>
            <w:tcW w:w="1842" w:type="dxa"/>
            <w:vAlign w:val="bottom"/>
          </w:tcPr>
          <w:p w14:paraId="2AF4721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8 hodín</w:t>
            </w:r>
          </w:p>
        </w:tc>
      </w:tr>
      <w:tr w:rsidR="00BB2586" w14:paraId="2AF4721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14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Kolobeh majetku a hospodárske operácie</w:t>
            </w:r>
          </w:p>
        </w:tc>
        <w:tc>
          <w:tcPr>
            <w:tcW w:w="1842" w:type="dxa"/>
            <w:vAlign w:val="bottom"/>
          </w:tcPr>
          <w:p w14:paraId="2AF47215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1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17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Náklady</w:t>
            </w:r>
          </w:p>
        </w:tc>
        <w:tc>
          <w:tcPr>
            <w:tcW w:w="1842" w:type="dxa"/>
            <w:vAlign w:val="bottom"/>
          </w:tcPr>
          <w:p w14:paraId="2AF47218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1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1A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Výnosy</w:t>
            </w:r>
          </w:p>
        </w:tc>
        <w:tc>
          <w:tcPr>
            <w:tcW w:w="1842" w:type="dxa"/>
            <w:vAlign w:val="bottom"/>
          </w:tcPr>
          <w:p w14:paraId="2AF4721B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1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1D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Hospodársky výsledok</w:t>
            </w:r>
          </w:p>
        </w:tc>
        <w:tc>
          <w:tcPr>
            <w:tcW w:w="1842" w:type="dxa"/>
            <w:vAlign w:val="bottom"/>
          </w:tcPr>
          <w:p w14:paraId="2AF4721E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2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0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Kalkulácie</w:t>
            </w:r>
          </w:p>
        </w:tc>
        <w:tc>
          <w:tcPr>
            <w:tcW w:w="1842" w:type="dxa"/>
            <w:vAlign w:val="bottom"/>
          </w:tcPr>
          <w:p w14:paraId="2AF4722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 hodín</w:t>
            </w:r>
          </w:p>
        </w:tc>
      </w:tr>
      <w:tr w:rsidR="00BB2586" w14:paraId="2AF4722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3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Kalkulácie – pojem, význam</w:t>
            </w:r>
          </w:p>
        </w:tc>
        <w:tc>
          <w:tcPr>
            <w:tcW w:w="1842" w:type="dxa"/>
            <w:vAlign w:val="bottom"/>
          </w:tcPr>
          <w:p w14:paraId="2AF47224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2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6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kalkulácií</w:t>
            </w:r>
          </w:p>
        </w:tc>
        <w:tc>
          <w:tcPr>
            <w:tcW w:w="1842" w:type="dxa"/>
            <w:vAlign w:val="bottom"/>
          </w:tcPr>
          <w:p w14:paraId="2AF47227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2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9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Obsah položiek nákladov v kalkulácii</w:t>
            </w:r>
          </w:p>
        </w:tc>
        <w:tc>
          <w:tcPr>
            <w:tcW w:w="1842" w:type="dxa"/>
            <w:vAlign w:val="bottom"/>
          </w:tcPr>
          <w:p w14:paraId="2AF4722A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2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C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Kalkulačný vzorec</w:t>
            </w:r>
          </w:p>
        </w:tc>
        <w:tc>
          <w:tcPr>
            <w:tcW w:w="1842" w:type="dxa"/>
            <w:vAlign w:val="bottom"/>
          </w:tcPr>
          <w:p w14:paraId="2AF4722D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3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2F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Kalkulačné metódy</w:t>
            </w:r>
          </w:p>
        </w:tc>
        <w:tc>
          <w:tcPr>
            <w:tcW w:w="1842" w:type="dxa"/>
            <w:vAlign w:val="bottom"/>
          </w:tcPr>
          <w:p w14:paraId="2AF47230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3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3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delením</w:t>
            </w:r>
          </w:p>
        </w:tc>
        <w:tc>
          <w:tcPr>
            <w:tcW w:w="1842" w:type="dxa"/>
            <w:vAlign w:val="bottom"/>
          </w:tcPr>
          <w:p w14:paraId="2AF47233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3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3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delením pomerovými číslami</w:t>
            </w:r>
          </w:p>
        </w:tc>
        <w:tc>
          <w:tcPr>
            <w:tcW w:w="1842" w:type="dxa"/>
            <w:vAlign w:val="bottom"/>
          </w:tcPr>
          <w:p w14:paraId="2AF47236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3A" w14:textId="77777777">
        <w:trPr>
          <w:trHeight w:val="360"/>
          <w:jc w:val="center"/>
        </w:trPr>
        <w:tc>
          <w:tcPr>
            <w:tcW w:w="7225" w:type="dxa"/>
            <w:vAlign w:val="bottom"/>
          </w:tcPr>
          <w:p w14:paraId="2AF47238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Prirážková kalkulácia</w:t>
            </w:r>
          </w:p>
        </w:tc>
        <w:tc>
          <w:tcPr>
            <w:tcW w:w="1842" w:type="dxa"/>
            <w:vAlign w:val="bottom"/>
          </w:tcPr>
          <w:p w14:paraId="2AF47239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3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3B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Kalkulácia zisku a ceny výrobkov</w:t>
            </w:r>
          </w:p>
        </w:tc>
        <w:tc>
          <w:tcPr>
            <w:tcW w:w="1842" w:type="dxa"/>
            <w:vAlign w:val="bottom"/>
          </w:tcPr>
          <w:p w14:paraId="2AF4723C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4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3E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Kalkulačné zisku a ceny služieb</w:t>
            </w:r>
          </w:p>
        </w:tc>
        <w:tc>
          <w:tcPr>
            <w:tcW w:w="1842" w:type="dxa"/>
            <w:vAlign w:val="bottom"/>
          </w:tcPr>
          <w:p w14:paraId="2AF4723F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4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41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Kalkulačné písomnosti</w:t>
            </w:r>
          </w:p>
        </w:tc>
        <w:tc>
          <w:tcPr>
            <w:tcW w:w="1842" w:type="dxa"/>
            <w:vAlign w:val="bottom"/>
          </w:tcPr>
          <w:p w14:paraId="2AF47242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4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44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Rozpočtovníctvo</w:t>
            </w:r>
          </w:p>
        </w:tc>
        <w:tc>
          <w:tcPr>
            <w:tcW w:w="1842" w:type="dxa"/>
            <w:vAlign w:val="bottom"/>
          </w:tcPr>
          <w:p w14:paraId="2AF4724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23 hodín</w:t>
            </w:r>
          </w:p>
        </w:tc>
      </w:tr>
      <w:tr w:rsidR="00BB2586" w14:paraId="2AF4724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47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Rozpočet – pojem, obsah, formy</w:t>
            </w:r>
          </w:p>
        </w:tc>
        <w:tc>
          <w:tcPr>
            <w:tcW w:w="1842" w:type="dxa"/>
            <w:vAlign w:val="bottom"/>
          </w:tcPr>
          <w:p w14:paraId="2AF47248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4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4A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Druhy rozpočtov</w:t>
            </w:r>
          </w:p>
        </w:tc>
        <w:tc>
          <w:tcPr>
            <w:tcW w:w="1842" w:type="dxa"/>
            <w:vAlign w:val="bottom"/>
          </w:tcPr>
          <w:p w14:paraId="2AF4724B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4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4D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Dlhodobý finančný plán</w:t>
            </w:r>
          </w:p>
        </w:tc>
        <w:tc>
          <w:tcPr>
            <w:tcW w:w="1842" w:type="dxa"/>
            <w:vAlign w:val="bottom"/>
          </w:tcPr>
          <w:p w14:paraId="2AF4724E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5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0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Ročný finančný plán, význam, náležitosti</w:t>
            </w:r>
          </w:p>
        </w:tc>
        <w:tc>
          <w:tcPr>
            <w:tcW w:w="1842" w:type="dxa"/>
            <w:vAlign w:val="bottom"/>
          </w:tcPr>
          <w:p w14:paraId="2AF47251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5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3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Vstupný kapitál a jeho štruktúra</w:t>
            </w:r>
          </w:p>
        </w:tc>
        <w:tc>
          <w:tcPr>
            <w:tcW w:w="1842" w:type="dxa"/>
            <w:vAlign w:val="bottom"/>
          </w:tcPr>
          <w:p w14:paraId="2AF47254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5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6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 príjmov a výdavkov – jeho súčasti</w:t>
            </w:r>
          </w:p>
        </w:tc>
        <w:tc>
          <w:tcPr>
            <w:tcW w:w="1842" w:type="dxa"/>
            <w:vAlign w:val="bottom"/>
          </w:tcPr>
          <w:p w14:paraId="2AF47257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5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9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Rozpočet mesačných nákladov</w:t>
            </w:r>
          </w:p>
        </w:tc>
        <w:tc>
          <w:tcPr>
            <w:tcW w:w="1842" w:type="dxa"/>
            <w:vAlign w:val="bottom"/>
          </w:tcPr>
          <w:p w14:paraId="2AF4725A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5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C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Rozpočet mesačných tržieb</w:t>
            </w:r>
          </w:p>
        </w:tc>
        <w:tc>
          <w:tcPr>
            <w:tcW w:w="1842" w:type="dxa"/>
            <w:vAlign w:val="bottom"/>
          </w:tcPr>
          <w:p w14:paraId="2AF4725D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6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5F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Plánovanie ročných daňových príjmov a ročných daňových výdavkov</w:t>
            </w:r>
          </w:p>
        </w:tc>
        <w:tc>
          <w:tcPr>
            <w:tcW w:w="1842" w:type="dxa"/>
            <w:vAlign w:val="bottom"/>
          </w:tcPr>
          <w:p w14:paraId="2AF47260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6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62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Plánovanie ročných nedaňových príjmov a ročných nedaňových výdavkov</w:t>
            </w:r>
          </w:p>
        </w:tc>
        <w:tc>
          <w:tcPr>
            <w:tcW w:w="1842" w:type="dxa"/>
            <w:vAlign w:val="bottom"/>
          </w:tcPr>
          <w:p w14:paraId="2AF47263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6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65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 čistého zisku</w:t>
            </w:r>
          </w:p>
        </w:tc>
        <w:tc>
          <w:tcPr>
            <w:tcW w:w="1842" w:type="dxa"/>
            <w:vAlign w:val="bottom"/>
          </w:tcPr>
          <w:p w14:paraId="2AF47266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6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68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Metódy rozpočtovníctva</w:t>
            </w:r>
          </w:p>
        </w:tc>
        <w:tc>
          <w:tcPr>
            <w:tcW w:w="1842" w:type="dxa"/>
            <w:vAlign w:val="bottom"/>
          </w:tcPr>
          <w:p w14:paraId="2AF47269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BB2586" w14:paraId="2AF4726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2AF4726B" w14:textId="77777777" w:rsidR="00BB2586" w:rsidRDefault="006D2CA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nulového bodu</w:t>
            </w:r>
          </w:p>
        </w:tc>
        <w:tc>
          <w:tcPr>
            <w:tcW w:w="1842" w:type="dxa"/>
            <w:vAlign w:val="bottom"/>
          </w:tcPr>
          <w:p w14:paraId="2AF4726C" w14:textId="77777777" w:rsidR="00BB2586" w:rsidRDefault="00BB258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79C41D5" w14:textId="77777777" w:rsidR="006D2CA0" w:rsidRDefault="006D2CA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AF4726E" w14:textId="53405F7E" w:rsidR="00BB2586" w:rsidRDefault="006D2CA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2AF4726F" w14:textId="77777777" w:rsidR="00BB2586" w:rsidRDefault="006D2CA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2AF47270" w14:textId="77777777" w:rsidR="00BB2586" w:rsidRDefault="00BB2586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2AF47271" w14:textId="77777777" w:rsidR="00BB2586" w:rsidRDefault="006D2CA0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Vzdelávací plán schvaľuje predmetová komisia a prerokuje pedagogická rada.</w:t>
      </w:r>
    </w:p>
    <w:sectPr w:rsidR="00BB2586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47278" w14:textId="77777777" w:rsidR="006D2CA0" w:rsidRDefault="006D2CA0">
      <w:pPr>
        <w:spacing w:after="0" w:line="240" w:lineRule="auto"/>
      </w:pPr>
      <w:r>
        <w:separator/>
      </w:r>
    </w:p>
  </w:endnote>
  <w:endnote w:type="continuationSeparator" w:id="0">
    <w:p w14:paraId="2AF4727A" w14:textId="77777777" w:rsidR="006D2CA0" w:rsidRDefault="006D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7274" w14:textId="77777777" w:rsidR="006D2CA0" w:rsidRDefault="006D2CA0">
      <w:pPr>
        <w:spacing w:after="0" w:line="240" w:lineRule="auto"/>
      </w:pPr>
      <w:r>
        <w:separator/>
      </w:r>
    </w:p>
  </w:footnote>
  <w:footnote w:type="continuationSeparator" w:id="0">
    <w:p w14:paraId="2AF47276" w14:textId="77777777" w:rsidR="006D2CA0" w:rsidRDefault="006D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47272" w14:textId="77777777" w:rsidR="00BB2586" w:rsidRDefault="006D2CA0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2AF47274" wp14:editId="2AF47275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AF47273" w14:textId="77777777" w:rsidR="00BB2586" w:rsidRDefault="00BB25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586"/>
    <w:rsid w:val="00490CE6"/>
    <w:rsid w:val="006D2CA0"/>
    <w:rsid w:val="00BB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471C0"/>
  <w15:docId w15:val="{B509C7C0-8FA7-464A-BB0C-19F327E0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6169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JkfShgcerxPN6Sspk+3fuUc37w==">CgMxLjAyDmguNnVoY2lkMWptd3RtOAByITFPenFTRHBGcERLX2ZVWTJBdFlseU9ha3BUQlVnN0JHNg==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2024-08-15T18:44:00Z</dcterms:created>
  <dcterms:modified xsi:type="dcterms:W3CDTF">2025-07-30T07:02:00Z</dcterms:modified>
</cp:coreProperties>
</file>