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7E644663" w14:textId="77777777" w:rsidR="00F822ED" w:rsidRPr="00737230" w:rsidRDefault="00F822ED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F074AE" w:rsidRPr="00737230" w14:paraId="3DE5CC31" w14:textId="77777777" w:rsidTr="00992E00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994083A" w14:textId="77777777" w:rsidR="00F074AE" w:rsidRPr="00737230" w:rsidRDefault="00F074AE" w:rsidP="00992E0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bookmarkStart w:id="0" w:name="_Hlk200652046"/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1F0C820C" w14:textId="251CE7A8" w:rsidR="00F074AE" w:rsidRPr="00737230" w:rsidRDefault="006C79E8" w:rsidP="00992E0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TECHNICKÁ GRAFIKA</w:t>
            </w:r>
          </w:p>
        </w:tc>
      </w:tr>
      <w:tr w:rsidR="00F074AE" w:rsidRPr="00737230" w14:paraId="6043CE75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3D758BB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773CB1C" w14:textId="3D1E6804" w:rsidR="00F074AE" w:rsidRPr="00737230" w:rsidRDefault="00EC4CA6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EC4CA6">
              <w:rPr>
                <w:rFonts w:ascii="Arial" w:hAnsi="Arial" w:cs="Arial"/>
                <w:sz w:val="20"/>
                <w:lang w:eastAsia="sk-SK"/>
              </w:rPr>
              <w:t>4 (2 cvičenia) + 0 + 0 + 0 = 132 hodín (z toho 66 hodín cvičenia)</w:t>
            </w:r>
          </w:p>
        </w:tc>
      </w:tr>
      <w:tr w:rsidR="00F074AE" w:rsidRPr="00737230" w14:paraId="3D49F3FD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4543DD1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4ED43033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F074AE" w:rsidRPr="00737230" w14:paraId="21ADD2A5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921F41F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069F207B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F074AE" w:rsidRPr="00737230" w14:paraId="07A1FB03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476D41E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7DB44402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STROJÁRSTVO – GRAFICKĚ SYSTÉMY</w:t>
            </w:r>
          </w:p>
        </w:tc>
      </w:tr>
      <w:tr w:rsidR="00F074AE" w:rsidRPr="00737230" w14:paraId="74AE7061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C276659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3E8E5061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</w:t>
            </w:r>
            <w:r>
              <w:rPr>
                <w:rFonts w:ascii="Arial" w:hAnsi="Arial" w:cs="Arial"/>
                <w:sz w:val="20"/>
              </w:rPr>
              <w:t>1</w:t>
            </w:r>
            <w:r w:rsidRPr="00737230">
              <w:rPr>
                <w:rFonts w:ascii="Arial" w:hAnsi="Arial" w:cs="Arial"/>
                <w:sz w:val="20"/>
              </w:rPr>
              <w:t xml:space="preserve"> M </w:t>
            </w:r>
            <w:r>
              <w:rPr>
                <w:rFonts w:ascii="Arial" w:hAnsi="Arial" w:cs="Arial"/>
                <w:sz w:val="20"/>
              </w:rPr>
              <w:t>strojárstvo</w:t>
            </w:r>
          </w:p>
        </w:tc>
      </w:tr>
      <w:tr w:rsidR="00F074AE" w:rsidRPr="00737230" w14:paraId="3A43936F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31A1C97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BC7C7A9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F074AE" w:rsidRPr="00737230" w14:paraId="22A40229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4D7BD8AC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2334260A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F074AE" w:rsidRPr="00737230" w14:paraId="0C7F83FD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8F39F09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528E255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F074AE" w:rsidRPr="00737230" w14:paraId="6D6C6624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2F741BA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32A1349E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F074AE" w:rsidRPr="00737230" w14:paraId="0C1A6DD3" w14:textId="77777777" w:rsidTr="00992E00">
        <w:trPr>
          <w:trHeight w:val="290"/>
        </w:trPr>
        <w:tc>
          <w:tcPr>
            <w:tcW w:w="3539" w:type="dxa"/>
            <w:noWrap/>
            <w:vAlign w:val="center"/>
          </w:tcPr>
          <w:p w14:paraId="72975DA0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33EFA85B" w14:textId="6AB68713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  <w:bookmarkEnd w:id="0"/>
    </w:tbl>
    <w:p w14:paraId="477F04D3" w14:textId="77777777" w:rsidR="00830ECA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18612326" w14:textId="77777777" w:rsidR="00F074AE" w:rsidRDefault="00F074AE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6928B964" w14:textId="77777777" w:rsidR="00F074AE" w:rsidRPr="00737230" w:rsidRDefault="00F074AE" w:rsidP="00F074AE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5A5D2A56" w14:textId="77777777" w:rsidR="00F074AE" w:rsidRDefault="00F074AE" w:rsidP="00B56389">
      <w:pPr>
        <w:pStyle w:val="Bezriadkovania"/>
        <w:rPr>
          <w:rFonts w:ascii="Arial" w:hAnsi="Arial" w:cs="Arial"/>
          <w:sz w:val="20"/>
          <w:szCs w:val="20"/>
        </w:rPr>
      </w:pPr>
    </w:p>
    <w:p w14:paraId="432E0C7E" w14:textId="77777777" w:rsidR="00F074AE" w:rsidRDefault="00F074AE" w:rsidP="00F074AE">
      <w:pPr>
        <w:spacing w:line="360" w:lineRule="auto"/>
        <w:jc w:val="both"/>
        <w:rPr>
          <w:rFonts w:ascii="Arial" w:eastAsia="Arial" w:hAnsi="Arial" w:cs="Arial"/>
          <w:sz w:val="20"/>
        </w:rPr>
      </w:pPr>
      <w:r w:rsidRPr="6879070C">
        <w:rPr>
          <w:rFonts w:ascii="Arial" w:eastAsia="Arial" w:hAnsi="Arial" w:cs="Arial"/>
          <w:sz w:val="20"/>
        </w:rPr>
        <w:t>Učivo tohto vyučovacieho predmetu poskytuje žiakom vedomosti potrebné pre zobrazovanie strojových súčiastok na strojníckych výkresoch s využitím rezov i prierezov a</w:t>
      </w:r>
      <w:r>
        <w:rPr>
          <w:rFonts w:ascii="Arial" w:eastAsia="Arial" w:hAnsi="Arial" w:cs="Arial"/>
          <w:sz w:val="20"/>
        </w:rPr>
        <w:t xml:space="preserve"> </w:t>
      </w:r>
      <w:r w:rsidRPr="6879070C">
        <w:rPr>
          <w:rFonts w:ascii="Arial" w:eastAsia="Arial" w:hAnsi="Arial" w:cs="Arial"/>
          <w:sz w:val="20"/>
        </w:rPr>
        <w:t>kótovanie základných</w:t>
      </w:r>
      <w:r>
        <w:rPr>
          <w:rFonts w:ascii="Arial" w:eastAsia="Arial" w:hAnsi="Arial" w:cs="Arial"/>
          <w:sz w:val="20"/>
        </w:rPr>
        <w:t xml:space="preserve"> </w:t>
      </w:r>
      <w:r w:rsidRPr="6879070C">
        <w:rPr>
          <w:rFonts w:ascii="Arial" w:eastAsia="Arial" w:hAnsi="Arial" w:cs="Arial"/>
          <w:sz w:val="20"/>
        </w:rPr>
        <w:t>geometrických tvarov, dĺžkových rozmerov, dier,</w:t>
      </w:r>
      <w:r>
        <w:rPr>
          <w:rFonts w:ascii="Arial" w:eastAsia="Arial" w:hAnsi="Arial" w:cs="Arial"/>
          <w:sz w:val="20"/>
        </w:rPr>
        <w:t xml:space="preserve"> </w:t>
      </w:r>
      <w:r w:rsidRPr="6879070C">
        <w:rPr>
          <w:rFonts w:ascii="Arial" w:eastAsia="Arial" w:hAnsi="Arial" w:cs="Arial"/>
          <w:sz w:val="20"/>
        </w:rPr>
        <w:t>konštrukčných a technologických prvkov. Žiaci sú na predmete technická grafika oboznámení s významom a úlohou technického kreslenia, s normalizáciou v technickom kreslení. Žiaci sa naučia správne predpísať  tolerancie rozmerov, geometrické  tolerancie  a tiež charakteru povrchu súčiastky. Technická grafika sa skladá z teoretickej časti a praktických cvičení. Po absolvovaní predmetu budú žiaci schopní čítať a vyhotovovať technické výkresy. Predmet technická grafika je veľmi úzko previazaný s predmetmi strojárska technológia, grafické systémy, strojárska konštrukcia, konštrukčné cvičenia a prax. V</w:t>
      </w:r>
      <w:r w:rsidRPr="6879070C">
        <w:rPr>
          <w:rFonts w:ascii="Arial" w:eastAsia="Arial" w:hAnsi="Arial" w:cs="Arial"/>
          <w:color w:val="000000" w:themeColor="text1"/>
          <w:sz w:val="19"/>
          <w:szCs w:val="19"/>
        </w:rPr>
        <w:t xml:space="preserve"> rámci vyučovacieho predmetu </w:t>
      </w:r>
      <w:r w:rsidRPr="6879070C">
        <w:rPr>
          <w:rFonts w:ascii="Arial" w:eastAsia="Arial" w:hAnsi="Arial" w:cs="Arial"/>
          <w:color w:val="000000" w:themeColor="text1"/>
          <w:sz w:val="20"/>
        </w:rPr>
        <w:t>sa používajú rôzne vyučovacie stratégie, výkladové, demonštračné metódy, problémové vyučovanie a metódy na rozvoj tvorivých schopností. Na dosiahnutie výchovno-vzdelávacích cieľov sa používajú frontálne a individuálne formy vyučovania, projektové úlohy sa riešia individuálnou alebo skupinovou formou vyučovania. Pre názornosť sa využíva didaktická technika, grafický program a učebné pomôcky pre posilnenie predstavivosti a pochopenia vzájomnej interakcie. Pri diagnostikovaní a klasifikácii využívame formatívne slovné a sumatívne písomné hodnotenie. Do obsahu sú zaradené aj prvky environmentálnej výchovy, eliminácie znečisťovania životného prostredia a zásady bezpečnosti práce. Učivo sa prednáša a vysvetľuje</w:t>
      </w:r>
      <w:r w:rsidRPr="6879070C">
        <w:rPr>
          <w:rFonts w:ascii="Arial" w:eastAsia="Arial" w:hAnsi="Arial" w:cs="Arial"/>
          <w:sz w:val="20"/>
        </w:rPr>
        <w:t xml:space="preserve"> odborných učebniach.</w:t>
      </w:r>
    </w:p>
    <w:p w14:paraId="64AD5006" w14:textId="77777777" w:rsidR="00F074AE" w:rsidRDefault="00F074AE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125CB886" w14:textId="77777777" w:rsidR="00830ECA" w:rsidRDefault="00830ECA" w:rsidP="00830ECA">
      <w:pPr>
        <w:spacing w:line="276" w:lineRule="auto"/>
        <w:jc w:val="both"/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14:paraId="78D48145" w14:textId="77777777" w:rsidTr="007D29AB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830ECA" w14:paraId="0BA9FA85" w14:textId="77777777" w:rsidTr="00F074AE">
        <w:trPr>
          <w:trHeight w:val="34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0B703AB7" w14:textId="465A295B" w:rsidR="00830ECA" w:rsidRPr="00FF2D77" w:rsidRDefault="00F822ED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1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  <w:r w:rsidR="00722271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722271">
              <w:rPr>
                <w:rFonts w:ascii="Arial" w:eastAsia="Arial" w:hAnsi="Arial" w:cs="Arial"/>
                <w:b/>
                <w:sz w:val="20"/>
              </w:rPr>
              <w:t>- teoretick</w:t>
            </w:r>
            <w:r w:rsidR="00650183">
              <w:rPr>
                <w:rFonts w:ascii="Arial" w:eastAsia="Arial" w:hAnsi="Arial" w:cs="Arial"/>
                <w:b/>
                <w:sz w:val="20"/>
              </w:rPr>
              <w:t>é</w:t>
            </w:r>
            <w:r w:rsidR="00722271">
              <w:rPr>
                <w:rFonts w:ascii="Arial" w:eastAsia="Arial" w:hAnsi="Arial" w:cs="Arial"/>
                <w:b/>
                <w:sz w:val="20"/>
              </w:rPr>
              <w:t xml:space="preserve"> vzdelávanie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6B8941B0" w14:textId="4D8F4A9C" w:rsidR="00830ECA" w:rsidRPr="00FF2D77" w:rsidRDefault="00F822ED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66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bookmarkEnd w:id="1"/>
      <w:tr w:rsidR="00F822ED" w14:paraId="3F80563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FC8448" w14:textId="35FCBCD9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Normalizácia v technickom kreslení </w:t>
            </w:r>
          </w:p>
        </w:tc>
        <w:tc>
          <w:tcPr>
            <w:tcW w:w="1842" w:type="dxa"/>
            <w:vAlign w:val="bottom"/>
          </w:tcPr>
          <w:p w14:paraId="7C6B67F6" w14:textId="7279238F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5 hodín</w:t>
            </w:r>
          </w:p>
        </w:tc>
      </w:tr>
      <w:tr w:rsidR="00F822ED" w14:paraId="3B3E253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9780340" w14:textId="00E48F05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Zásady kreslenia</w:t>
            </w:r>
          </w:p>
        </w:tc>
        <w:tc>
          <w:tcPr>
            <w:tcW w:w="1842" w:type="dxa"/>
            <w:vAlign w:val="bottom"/>
          </w:tcPr>
          <w:p w14:paraId="4C21797A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6F519D8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A27B940" w14:textId="5B4F714E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Základné geometrické konštrukcie</w:t>
            </w:r>
          </w:p>
        </w:tc>
        <w:tc>
          <w:tcPr>
            <w:tcW w:w="1842" w:type="dxa"/>
            <w:vAlign w:val="bottom"/>
          </w:tcPr>
          <w:p w14:paraId="40FAC483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7F41982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914DF8B" w14:textId="11BAA9E9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Úvod do normalizácie</w:t>
            </w:r>
          </w:p>
        </w:tc>
        <w:tc>
          <w:tcPr>
            <w:tcW w:w="1842" w:type="dxa"/>
            <w:vAlign w:val="bottom"/>
          </w:tcPr>
          <w:p w14:paraId="20D0A473" w14:textId="77777777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822ED" w14:paraId="53C0DC5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772235" w14:textId="41151627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Technické výkresy</w:t>
            </w:r>
          </w:p>
        </w:tc>
        <w:tc>
          <w:tcPr>
            <w:tcW w:w="1842" w:type="dxa"/>
            <w:vAlign w:val="bottom"/>
          </w:tcPr>
          <w:p w14:paraId="7F67FF7A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7AE0EC0D" w14:textId="77777777" w:rsidTr="00802309">
        <w:trPr>
          <w:trHeight w:val="317"/>
          <w:jc w:val="center"/>
        </w:trPr>
        <w:tc>
          <w:tcPr>
            <w:tcW w:w="7225" w:type="dxa"/>
            <w:vAlign w:val="bottom"/>
          </w:tcPr>
          <w:p w14:paraId="28D0BF9B" w14:textId="60FFAD15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lastRenderedPageBreak/>
              <w:t>Technické zobrazovanie</w:t>
            </w:r>
          </w:p>
        </w:tc>
        <w:tc>
          <w:tcPr>
            <w:tcW w:w="1842" w:type="dxa"/>
            <w:vAlign w:val="bottom"/>
          </w:tcPr>
          <w:p w14:paraId="6B536F47" w14:textId="4B9FF371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13 hodín</w:t>
            </w:r>
          </w:p>
        </w:tc>
      </w:tr>
      <w:tr w:rsidR="00F822ED" w14:paraId="1279D2BE" w14:textId="77777777" w:rsidTr="00802309">
        <w:trPr>
          <w:trHeight w:val="317"/>
          <w:jc w:val="center"/>
        </w:trPr>
        <w:tc>
          <w:tcPr>
            <w:tcW w:w="7225" w:type="dxa"/>
            <w:vAlign w:val="bottom"/>
          </w:tcPr>
          <w:p w14:paraId="21CCB944" w14:textId="524B16B5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Základné pojmy z premietania</w:t>
            </w:r>
          </w:p>
        </w:tc>
        <w:tc>
          <w:tcPr>
            <w:tcW w:w="1842" w:type="dxa"/>
            <w:vAlign w:val="bottom"/>
          </w:tcPr>
          <w:p w14:paraId="45EC39FF" w14:textId="77777777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822ED" w14:paraId="1826DAE0" w14:textId="77777777" w:rsidTr="00802309">
        <w:trPr>
          <w:trHeight w:val="317"/>
          <w:jc w:val="center"/>
        </w:trPr>
        <w:tc>
          <w:tcPr>
            <w:tcW w:w="7225" w:type="dxa"/>
            <w:vAlign w:val="bottom"/>
          </w:tcPr>
          <w:p w14:paraId="66967419" w14:textId="25B303BC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Pravouhlé premietanie</w:t>
            </w:r>
          </w:p>
        </w:tc>
        <w:tc>
          <w:tcPr>
            <w:tcW w:w="1842" w:type="dxa"/>
            <w:vAlign w:val="bottom"/>
          </w:tcPr>
          <w:p w14:paraId="34F0E250" w14:textId="77777777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822ED" w14:paraId="53E54C7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5A7859D" w14:textId="5FA2FEF0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jednoduchých hranatých a oblých telies</w:t>
            </w:r>
          </w:p>
        </w:tc>
        <w:tc>
          <w:tcPr>
            <w:tcW w:w="1842" w:type="dxa"/>
            <w:vAlign w:val="bottom"/>
          </w:tcPr>
          <w:p w14:paraId="26BDA164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0D8A916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EB495CE" w14:textId="0B1B2D82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zložených telies</w:t>
            </w:r>
          </w:p>
        </w:tc>
        <w:tc>
          <w:tcPr>
            <w:tcW w:w="1842" w:type="dxa"/>
            <w:vAlign w:val="bottom"/>
          </w:tcPr>
          <w:p w14:paraId="10E3C85F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5FEB49B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7F8A1F7" w14:textId="2CAD926B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Druhy pohľadov a voľba počtu pohľadov</w:t>
            </w:r>
          </w:p>
        </w:tc>
        <w:tc>
          <w:tcPr>
            <w:tcW w:w="1842" w:type="dxa"/>
            <w:vAlign w:val="bottom"/>
          </w:tcPr>
          <w:p w14:paraId="386A4524" w14:textId="77777777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822ED" w14:paraId="5D28625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07726C6" w14:textId="19D6E392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Zobrazovanie v rezoch </w:t>
            </w:r>
          </w:p>
        </w:tc>
        <w:tc>
          <w:tcPr>
            <w:tcW w:w="1842" w:type="dxa"/>
            <w:vAlign w:val="bottom"/>
          </w:tcPr>
          <w:p w14:paraId="56177676" w14:textId="63E52391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13 hodín</w:t>
            </w:r>
          </w:p>
        </w:tc>
      </w:tr>
      <w:tr w:rsidR="00F822ED" w14:paraId="7B1FC1A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3B31CDC" w14:textId="61266B96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v rezoch a prierezoch</w:t>
            </w:r>
          </w:p>
        </w:tc>
        <w:tc>
          <w:tcPr>
            <w:tcW w:w="1842" w:type="dxa"/>
            <w:vAlign w:val="bottom"/>
          </w:tcPr>
          <w:p w14:paraId="7966E302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2C3A346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844C69D" w14:textId="19FA356F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prienikov na strojových súčiastkach</w:t>
            </w:r>
          </w:p>
        </w:tc>
        <w:tc>
          <w:tcPr>
            <w:tcW w:w="1842" w:type="dxa"/>
            <w:vAlign w:val="bottom"/>
          </w:tcPr>
          <w:p w14:paraId="61845192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43686381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BC1DF72" w14:textId="2EE09D65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Zjednodušovanie, prerušovanie obrazov a vynesenie podrobností</w:t>
            </w:r>
          </w:p>
        </w:tc>
        <w:tc>
          <w:tcPr>
            <w:tcW w:w="1842" w:type="dxa"/>
            <w:vAlign w:val="bottom"/>
          </w:tcPr>
          <w:p w14:paraId="47A5EC55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2DB4945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689E35C" w14:textId="7A02FCC3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Pravidlá zobrazovania súčiastok</w:t>
            </w:r>
          </w:p>
        </w:tc>
        <w:tc>
          <w:tcPr>
            <w:tcW w:w="1842" w:type="dxa"/>
            <w:vAlign w:val="bottom"/>
          </w:tcPr>
          <w:p w14:paraId="72E3F17F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5BBF238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DF74B49" w14:textId="5FA7B335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v rezoch a prierezoch</w:t>
            </w:r>
          </w:p>
        </w:tc>
        <w:tc>
          <w:tcPr>
            <w:tcW w:w="1842" w:type="dxa"/>
            <w:vAlign w:val="bottom"/>
          </w:tcPr>
          <w:p w14:paraId="431019EB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51B214D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D674420" w14:textId="779F9D0A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Kótovanie </w:t>
            </w:r>
          </w:p>
        </w:tc>
        <w:tc>
          <w:tcPr>
            <w:tcW w:w="1842" w:type="dxa"/>
            <w:vAlign w:val="bottom"/>
          </w:tcPr>
          <w:p w14:paraId="0DAD7019" w14:textId="250B041E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19 hodín</w:t>
            </w:r>
          </w:p>
        </w:tc>
      </w:tr>
      <w:tr w:rsidR="00F822ED" w14:paraId="7D7C7AC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FCF0D53" w14:textId="4158906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Základné pojmy kótovania</w:t>
            </w:r>
          </w:p>
        </w:tc>
        <w:tc>
          <w:tcPr>
            <w:tcW w:w="1842" w:type="dxa"/>
            <w:vAlign w:val="bottom"/>
          </w:tcPr>
          <w:p w14:paraId="253F03AB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3F5EE35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64EA4B5" w14:textId="7DA89E59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Sústavy kótovania</w:t>
            </w:r>
          </w:p>
        </w:tc>
        <w:tc>
          <w:tcPr>
            <w:tcW w:w="1842" w:type="dxa"/>
            <w:vAlign w:val="bottom"/>
          </w:tcPr>
          <w:p w14:paraId="12115E64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15F00FB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11AF8C1" w14:textId="48CFC1DB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Kótovanie geometrických tvarov</w:t>
            </w:r>
          </w:p>
        </w:tc>
        <w:tc>
          <w:tcPr>
            <w:tcW w:w="1842" w:type="dxa"/>
            <w:vAlign w:val="bottom"/>
          </w:tcPr>
          <w:p w14:paraId="22C5B651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21206BB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698CDEC" w14:textId="654CBC68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Kótovanie dier a rozstupov dier</w:t>
            </w:r>
          </w:p>
        </w:tc>
        <w:tc>
          <w:tcPr>
            <w:tcW w:w="1842" w:type="dxa"/>
            <w:vAlign w:val="bottom"/>
          </w:tcPr>
          <w:p w14:paraId="7F209C7D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3692ACE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214F094" w14:textId="4BE4D76B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Kótovanie konštrukčných a technologických prvkov</w:t>
            </w:r>
          </w:p>
        </w:tc>
        <w:tc>
          <w:tcPr>
            <w:tcW w:w="1842" w:type="dxa"/>
            <w:vAlign w:val="bottom"/>
          </w:tcPr>
          <w:p w14:paraId="585E593F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009D9BE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C137CDA" w14:textId="25290475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a kótovanie závitov</w:t>
            </w:r>
          </w:p>
        </w:tc>
        <w:tc>
          <w:tcPr>
            <w:tcW w:w="1842" w:type="dxa"/>
            <w:vAlign w:val="bottom"/>
          </w:tcPr>
          <w:p w14:paraId="42A9A14B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1E51466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39BF0D5" w14:textId="319CB52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Predpisovanie tolerancií rozmerov, tvaru a polohy</w:t>
            </w:r>
          </w:p>
        </w:tc>
        <w:tc>
          <w:tcPr>
            <w:tcW w:w="1842" w:type="dxa"/>
            <w:vAlign w:val="bottom"/>
          </w:tcPr>
          <w:p w14:paraId="1072C737" w14:textId="0327E4A5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8 hodín</w:t>
            </w:r>
          </w:p>
        </w:tc>
      </w:tr>
      <w:tr w:rsidR="00F822ED" w14:paraId="4E20938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682B968" w14:textId="63DE58EE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Základné pojmy tolerovania</w:t>
            </w:r>
          </w:p>
        </w:tc>
        <w:tc>
          <w:tcPr>
            <w:tcW w:w="1842" w:type="dxa"/>
            <w:vAlign w:val="bottom"/>
          </w:tcPr>
          <w:p w14:paraId="600F82FA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3E4DEF2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4D089B1" w14:textId="6406926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Nepredpísané všeobecné tolerancie</w:t>
            </w:r>
          </w:p>
        </w:tc>
        <w:tc>
          <w:tcPr>
            <w:tcW w:w="1842" w:type="dxa"/>
            <w:vAlign w:val="bottom"/>
          </w:tcPr>
          <w:p w14:paraId="4F3EFBC7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69CF628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D11C14E" w14:textId="595EF49C" w:rsidR="00F822ED" w:rsidRDefault="00F822ED" w:rsidP="00F074AE">
            <w:pPr>
              <w:jc w:val="both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Predpisovanie tolerancií rozmerov medznými odchýlkami, medznými rozmermi a tolerančnou značkou</w:t>
            </w:r>
          </w:p>
        </w:tc>
        <w:tc>
          <w:tcPr>
            <w:tcW w:w="1842" w:type="dxa"/>
            <w:vAlign w:val="bottom"/>
          </w:tcPr>
          <w:p w14:paraId="2D31C7EC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306F29E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84FB2FB" w14:textId="7A480413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Sústavy uložení</w:t>
            </w:r>
          </w:p>
        </w:tc>
        <w:tc>
          <w:tcPr>
            <w:tcW w:w="1842" w:type="dxa"/>
            <w:vAlign w:val="bottom"/>
          </w:tcPr>
          <w:p w14:paraId="4492024D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5020585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80743C1" w14:textId="37D13CEC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Predpisovanie tolerancií tvaru a polohy</w:t>
            </w:r>
          </w:p>
        </w:tc>
        <w:tc>
          <w:tcPr>
            <w:tcW w:w="1842" w:type="dxa"/>
            <w:vAlign w:val="bottom"/>
          </w:tcPr>
          <w:p w14:paraId="19BF049A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6C39424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615619A" w14:textId="07B19CF3" w:rsidR="00F822ED" w:rsidRDefault="00F822ED" w:rsidP="00F822ED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Predpisovanie povrchu</w:t>
            </w:r>
          </w:p>
        </w:tc>
        <w:tc>
          <w:tcPr>
            <w:tcW w:w="1842" w:type="dxa"/>
            <w:vAlign w:val="bottom"/>
          </w:tcPr>
          <w:p w14:paraId="6D4E344C" w14:textId="7F919D45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4 hodiny</w:t>
            </w:r>
          </w:p>
        </w:tc>
      </w:tr>
      <w:tr w:rsidR="00F822ED" w14:paraId="2400E49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A7A9F6C" w14:textId="43DEB872" w:rsidR="00F822ED" w:rsidRDefault="00F822ED" w:rsidP="00F822ED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Základné pojmy predpisovania povrchu</w:t>
            </w:r>
          </w:p>
        </w:tc>
        <w:tc>
          <w:tcPr>
            <w:tcW w:w="1842" w:type="dxa"/>
            <w:vAlign w:val="bottom"/>
          </w:tcPr>
          <w:p w14:paraId="1D42BAB1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4DCA104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E035226" w14:textId="5256C0A9" w:rsidR="00F822ED" w:rsidRDefault="00F822ED" w:rsidP="00F822ED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Predpisovanie drsnosti povrchu</w:t>
            </w:r>
          </w:p>
        </w:tc>
        <w:tc>
          <w:tcPr>
            <w:tcW w:w="1842" w:type="dxa"/>
            <w:vAlign w:val="bottom"/>
          </w:tcPr>
          <w:p w14:paraId="30732E75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463EA861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F2A7EFD" w14:textId="6529E5AA" w:rsidR="00F822ED" w:rsidRDefault="00F822ED" w:rsidP="00F822ED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Predpisovanie povrchovej úpravy a tepelného spracovania</w:t>
            </w:r>
          </w:p>
        </w:tc>
        <w:tc>
          <w:tcPr>
            <w:tcW w:w="1842" w:type="dxa"/>
            <w:vAlign w:val="bottom"/>
          </w:tcPr>
          <w:p w14:paraId="1C56BA88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21F7884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AA85A70" w14:textId="135C9589" w:rsidR="00F822ED" w:rsidRDefault="00F822ED" w:rsidP="00F822ED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Výrobný výkres súčiastky</w:t>
            </w:r>
          </w:p>
        </w:tc>
        <w:tc>
          <w:tcPr>
            <w:tcW w:w="1842" w:type="dxa"/>
            <w:vAlign w:val="bottom"/>
          </w:tcPr>
          <w:p w14:paraId="77A221CC" w14:textId="0EC8ED95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4 hodiny</w:t>
            </w:r>
          </w:p>
        </w:tc>
      </w:tr>
      <w:tr w:rsidR="00F822ED" w14:paraId="1B3805A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47B11A6" w14:textId="61E15606" w:rsidR="00F822ED" w:rsidRDefault="00F822ED" w:rsidP="00F822ED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Výrobný výkres súčiastky</w:t>
            </w:r>
          </w:p>
        </w:tc>
        <w:tc>
          <w:tcPr>
            <w:tcW w:w="1842" w:type="dxa"/>
            <w:vAlign w:val="bottom"/>
          </w:tcPr>
          <w:p w14:paraId="0060C37B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55B8E" w14:paraId="3F20510E" w14:textId="77777777" w:rsidTr="00F074AE">
        <w:trPr>
          <w:trHeight w:val="317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18551004" w14:textId="087DC50E" w:rsidR="00655B8E" w:rsidRDefault="00F822ED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655B8E"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– praktick</w:t>
            </w:r>
            <w:r w:rsidR="00722271">
              <w:rPr>
                <w:rFonts w:ascii="Arial" w:eastAsia="Arial" w:hAnsi="Arial" w:cs="Arial"/>
                <w:b/>
                <w:color w:val="000000"/>
                <w:sz w:val="20"/>
              </w:rPr>
              <w:t>é vzdelávanie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125417C3" w14:textId="399755E3" w:rsidR="00655B8E" w:rsidRDefault="00F822ED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66</w:t>
            </w:r>
            <w:r w:rsidR="00655B8E"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tr w:rsidR="00F822ED" w14:paraId="0A09A28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5D26F49" w14:textId="13F2AB4B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Normalizácia v technickom kreslení</w:t>
            </w:r>
          </w:p>
        </w:tc>
        <w:tc>
          <w:tcPr>
            <w:tcW w:w="1842" w:type="dxa"/>
            <w:vAlign w:val="bottom"/>
          </w:tcPr>
          <w:p w14:paraId="05041E43" w14:textId="3035E90A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5 hodín</w:t>
            </w:r>
          </w:p>
        </w:tc>
      </w:tr>
      <w:tr w:rsidR="00F822ED" w14:paraId="298A633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EAD7CCC" w14:textId="691C488A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Základné geometrické konštrukcie </w:t>
            </w:r>
          </w:p>
        </w:tc>
        <w:tc>
          <w:tcPr>
            <w:tcW w:w="1842" w:type="dxa"/>
            <w:vAlign w:val="bottom"/>
          </w:tcPr>
          <w:p w14:paraId="509970D4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7712150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D0DD60E" w14:textId="7D17BA15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Druhy čiar</w:t>
            </w:r>
          </w:p>
        </w:tc>
        <w:tc>
          <w:tcPr>
            <w:tcW w:w="1842" w:type="dxa"/>
            <w:vAlign w:val="bottom"/>
          </w:tcPr>
          <w:p w14:paraId="56D9A815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5C3CB58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BBDA0DC" w14:textId="124AC3AC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Mierky pre technické výkresy</w:t>
            </w:r>
          </w:p>
        </w:tc>
        <w:tc>
          <w:tcPr>
            <w:tcW w:w="1842" w:type="dxa"/>
            <w:vAlign w:val="bottom"/>
          </w:tcPr>
          <w:p w14:paraId="04D0E062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004BF64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00C5F59" w14:textId="594163B1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Popisovanie výkresov - technické písmo</w:t>
            </w:r>
          </w:p>
        </w:tc>
        <w:tc>
          <w:tcPr>
            <w:tcW w:w="1842" w:type="dxa"/>
            <w:vAlign w:val="bottom"/>
          </w:tcPr>
          <w:p w14:paraId="15B29D5F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4FFA87B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D34583C" w14:textId="07E3FA73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Technické zobrazovanie</w:t>
            </w:r>
          </w:p>
        </w:tc>
        <w:tc>
          <w:tcPr>
            <w:tcW w:w="1842" w:type="dxa"/>
            <w:vAlign w:val="bottom"/>
          </w:tcPr>
          <w:p w14:paraId="5C29F074" w14:textId="65F51ED4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13 hodín</w:t>
            </w:r>
          </w:p>
        </w:tc>
      </w:tr>
      <w:tr w:rsidR="00F822ED" w14:paraId="7BC294C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8954F08" w14:textId="500BC5F9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jednoduchých hranatých a oblých telies</w:t>
            </w:r>
          </w:p>
        </w:tc>
        <w:tc>
          <w:tcPr>
            <w:tcW w:w="1842" w:type="dxa"/>
            <w:vAlign w:val="bottom"/>
          </w:tcPr>
          <w:p w14:paraId="3305ACCA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01E93B5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4595FDB" w14:textId="6EB6C423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zložených telies</w:t>
            </w:r>
          </w:p>
        </w:tc>
        <w:tc>
          <w:tcPr>
            <w:tcW w:w="1842" w:type="dxa"/>
            <w:vAlign w:val="bottom"/>
          </w:tcPr>
          <w:p w14:paraId="73BF0329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49FCB91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7EC2B05" w14:textId="748F5505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telies v potrebnom počte pohľadov</w:t>
            </w:r>
          </w:p>
        </w:tc>
        <w:tc>
          <w:tcPr>
            <w:tcW w:w="1842" w:type="dxa"/>
            <w:vAlign w:val="bottom"/>
          </w:tcPr>
          <w:p w14:paraId="7A3B24B9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56E27ED1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77E6273" w14:textId="39BD86A5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lastRenderedPageBreak/>
              <w:t xml:space="preserve">Zobrazovanie v rezoch </w:t>
            </w:r>
          </w:p>
        </w:tc>
        <w:tc>
          <w:tcPr>
            <w:tcW w:w="1842" w:type="dxa"/>
            <w:vAlign w:val="bottom"/>
          </w:tcPr>
          <w:p w14:paraId="369395B1" w14:textId="73C3577E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13 hodín</w:t>
            </w:r>
          </w:p>
        </w:tc>
      </w:tr>
      <w:tr w:rsidR="00F822ED" w14:paraId="0132913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6DA065D" w14:textId="36E33C16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telies v rezoch a prierezoch</w:t>
            </w:r>
          </w:p>
        </w:tc>
        <w:tc>
          <w:tcPr>
            <w:tcW w:w="1842" w:type="dxa"/>
            <w:vAlign w:val="bottom"/>
          </w:tcPr>
          <w:p w14:paraId="35330423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3656441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0B7A5EC" w14:textId="4684F128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prienikov na strojových súčiastkach</w:t>
            </w:r>
          </w:p>
        </w:tc>
        <w:tc>
          <w:tcPr>
            <w:tcW w:w="1842" w:type="dxa"/>
            <w:vAlign w:val="bottom"/>
          </w:tcPr>
          <w:p w14:paraId="3065395C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7A1CB46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11B4FBC" w14:textId="75246B36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Zjednodušovanie, prerušovanie obrazov a vynesenie podrobností</w:t>
            </w:r>
          </w:p>
        </w:tc>
        <w:tc>
          <w:tcPr>
            <w:tcW w:w="1842" w:type="dxa"/>
            <w:vAlign w:val="bottom"/>
          </w:tcPr>
          <w:p w14:paraId="3FCEC307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165B423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AC57859" w14:textId="1131F519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Výkres č.1 – zobrazenie súčiastky</w:t>
            </w:r>
          </w:p>
        </w:tc>
        <w:tc>
          <w:tcPr>
            <w:tcW w:w="1842" w:type="dxa"/>
            <w:vAlign w:val="bottom"/>
          </w:tcPr>
          <w:p w14:paraId="54A6997D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01E55B7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285F6C8" w14:textId="27202CF7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Kótovanie</w:t>
            </w:r>
          </w:p>
        </w:tc>
        <w:tc>
          <w:tcPr>
            <w:tcW w:w="1842" w:type="dxa"/>
            <w:vAlign w:val="bottom"/>
          </w:tcPr>
          <w:p w14:paraId="285938D0" w14:textId="1869D2AE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19 hodín</w:t>
            </w:r>
          </w:p>
        </w:tc>
      </w:tr>
      <w:tr w:rsidR="00F822ED" w14:paraId="562B844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2D3698A" w14:textId="2EC42A9D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Kótovanie geometrických tvarov</w:t>
            </w:r>
          </w:p>
        </w:tc>
        <w:tc>
          <w:tcPr>
            <w:tcW w:w="1842" w:type="dxa"/>
            <w:vAlign w:val="bottom"/>
          </w:tcPr>
          <w:p w14:paraId="4384BBF5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073C1E8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17982BC" w14:textId="36A394DD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Kótovanie dier a rozstupov dier </w:t>
            </w:r>
          </w:p>
        </w:tc>
        <w:tc>
          <w:tcPr>
            <w:tcW w:w="1842" w:type="dxa"/>
            <w:vAlign w:val="bottom"/>
          </w:tcPr>
          <w:p w14:paraId="4D992563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57F948C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A0CE929" w14:textId="3C92B53B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Kótovanie konštrukčných a technologických prvkov</w:t>
            </w:r>
          </w:p>
        </w:tc>
        <w:tc>
          <w:tcPr>
            <w:tcW w:w="1842" w:type="dxa"/>
            <w:vAlign w:val="bottom"/>
          </w:tcPr>
          <w:p w14:paraId="3C59B172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1FA104B1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9D31032" w14:textId="633F7531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a kótovanie závitov</w:t>
            </w:r>
          </w:p>
        </w:tc>
        <w:tc>
          <w:tcPr>
            <w:tcW w:w="1842" w:type="dxa"/>
            <w:vAlign w:val="bottom"/>
          </w:tcPr>
          <w:p w14:paraId="7121254E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7F61333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DB89CB9" w14:textId="147FD410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Kreslenie a kótovanie súčiastok podľa modelov</w:t>
            </w:r>
          </w:p>
        </w:tc>
        <w:tc>
          <w:tcPr>
            <w:tcW w:w="1842" w:type="dxa"/>
            <w:vAlign w:val="bottom"/>
          </w:tcPr>
          <w:p w14:paraId="4E6121F9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3D18952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C83B902" w14:textId="06F71593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Výkres č. 2 - kótovanie súčiastky</w:t>
            </w:r>
          </w:p>
        </w:tc>
        <w:tc>
          <w:tcPr>
            <w:tcW w:w="1842" w:type="dxa"/>
            <w:vAlign w:val="bottom"/>
          </w:tcPr>
          <w:p w14:paraId="745D5F29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7312E2B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E285ADC" w14:textId="36377DFA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Predpisovanie tolerancií rozmerov, tvaru a polohy</w:t>
            </w:r>
          </w:p>
        </w:tc>
        <w:tc>
          <w:tcPr>
            <w:tcW w:w="1842" w:type="dxa"/>
            <w:vAlign w:val="bottom"/>
          </w:tcPr>
          <w:p w14:paraId="5D327081" w14:textId="09E8A296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8 hodín</w:t>
            </w:r>
          </w:p>
        </w:tc>
      </w:tr>
      <w:tr w:rsidR="00F822ED" w14:paraId="5636255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F736431" w14:textId="3CB201E6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Výpočet  tolerancie, medzných odchýlok, medzných rozmerov</w:t>
            </w:r>
          </w:p>
        </w:tc>
        <w:tc>
          <w:tcPr>
            <w:tcW w:w="1842" w:type="dxa"/>
            <w:vAlign w:val="bottom"/>
          </w:tcPr>
          <w:p w14:paraId="08D7B48C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41C5ACC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906C8DE" w14:textId="13FFB13E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Predpisovanie tolerancií rozmerov na výrobnom výkrese</w:t>
            </w:r>
          </w:p>
        </w:tc>
        <w:tc>
          <w:tcPr>
            <w:tcW w:w="1842" w:type="dxa"/>
            <w:vAlign w:val="bottom"/>
          </w:tcPr>
          <w:p w14:paraId="0454BC3A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4D12BC8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7842ACA" w14:textId="533F6573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Predpisovanie tolerancií tvaru a polohy na výrobnom výkrese</w:t>
            </w:r>
          </w:p>
        </w:tc>
        <w:tc>
          <w:tcPr>
            <w:tcW w:w="1842" w:type="dxa"/>
            <w:vAlign w:val="bottom"/>
          </w:tcPr>
          <w:p w14:paraId="146A4CD8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5ACB7F2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02C5929" w14:textId="4223C305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Predpisovanie povrchu</w:t>
            </w:r>
          </w:p>
        </w:tc>
        <w:tc>
          <w:tcPr>
            <w:tcW w:w="1842" w:type="dxa"/>
            <w:vAlign w:val="bottom"/>
          </w:tcPr>
          <w:p w14:paraId="5065571B" w14:textId="70FD7346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4 hodiny</w:t>
            </w:r>
          </w:p>
        </w:tc>
      </w:tr>
      <w:tr w:rsidR="00F822ED" w14:paraId="1B7F213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C8883FF" w14:textId="463C4A2D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Predpisovanie drsnosti povrchu na výrobnom výkrese</w:t>
            </w:r>
          </w:p>
        </w:tc>
        <w:tc>
          <w:tcPr>
            <w:tcW w:w="1842" w:type="dxa"/>
            <w:vAlign w:val="bottom"/>
          </w:tcPr>
          <w:p w14:paraId="5C3C9724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7FEF907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DC7E9F6" w14:textId="2ADAE362" w:rsidR="00F822ED" w:rsidRDefault="00F822ED" w:rsidP="00F074AE">
            <w:pPr>
              <w:jc w:val="both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Predpisovanie povrchovej úpravy a tepelného spracovania na výrobnom výkrese</w:t>
            </w:r>
          </w:p>
        </w:tc>
        <w:tc>
          <w:tcPr>
            <w:tcW w:w="1842" w:type="dxa"/>
            <w:vAlign w:val="bottom"/>
          </w:tcPr>
          <w:p w14:paraId="29676DE4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79EE630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6742AB3" w14:textId="390D85DA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Výrobný výkres súčiastky </w:t>
            </w:r>
          </w:p>
        </w:tc>
        <w:tc>
          <w:tcPr>
            <w:tcW w:w="1842" w:type="dxa"/>
            <w:vAlign w:val="bottom"/>
          </w:tcPr>
          <w:p w14:paraId="619706D7" w14:textId="56D4BBA9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4 hodiny</w:t>
            </w:r>
          </w:p>
        </w:tc>
      </w:tr>
      <w:tr w:rsidR="00F822ED" w14:paraId="3DBEDC4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8BB8D9F" w14:textId="3A301677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Výkres č. 3 – výrobný výkres súčiastky</w:t>
            </w:r>
          </w:p>
        </w:tc>
        <w:tc>
          <w:tcPr>
            <w:tcW w:w="1842" w:type="dxa"/>
            <w:vAlign w:val="bottom"/>
          </w:tcPr>
          <w:p w14:paraId="2E34E195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1FA3C" w14:textId="77777777" w:rsidR="008D517B" w:rsidRDefault="008D517B">
      <w:r>
        <w:separator/>
      </w:r>
    </w:p>
  </w:endnote>
  <w:endnote w:type="continuationSeparator" w:id="0">
    <w:p w14:paraId="6521BCD4" w14:textId="77777777" w:rsidR="008D517B" w:rsidRDefault="008D5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5D5F3" w14:textId="77777777" w:rsidR="008D517B" w:rsidRDefault="008D517B">
      <w:r>
        <w:separator/>
      </w:r>
    </w:p>
  </w:footnote>
  <w:footnote w:type="continuationSeparator" w:id="0">
    <w:p w14:paraId="2BF9088E" w14:textId="77777777" w:rsidR="008D517B" w:rsidRDefault="008D5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85451F" w:rsidRDefault="001070E0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85451F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85451F">
      <w:rPr>
        <w:rFonts w:ascii="Raleway" w:hAnsi="Raleway"/>
        <w:sz w:val="18"/>
        <w:szCs w:val="18"/>
      </w:rPr>
      <w:t>Stredná priemyselná škola strojnícka, Duklianska 1, Prešov</w:t>
    </w:r>
  </w:p>
  <w:p w14:paraId="26C49DBD" w14:textId="0211C9A9" w:rsidR="00E6038D" w:rsidRPr="0085451F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85451F">
      <w:rPr>
        <w:rFonts w:ascii="Raleway" w:hAnsi="Raleway"/>
        <w:sz w:val="18"/>
        <w:szCs w:val="18"/>
      </w:rPr>
      <w:t>Duklianska 1</w:t>
    </w:r>
  </w:p>
  <w:p w14:paraId="5FE433D9" w14:textId="63AD55DF" w:rsidR="00E6038D" w:rsidRDefault="00E6038D" w:rsidP="001070E0">
    <w:pPr>
      <w:spacing w:line="264" w:lineRule="auto"/>
      <w:ind w:left="-7978" w:right="-17"/>
      <w:jc w:val="right"/>
      <w:rPr>
        <w:szCs w:val="24"/>
      </w:rPr>
    </w:pPr>
    <w:r w:rsidRPr="0085451F">
      <w:rPr>
        <w:rFonts w:ascii="Raleway" w:hAnsi="Raleway"/>
        <w:sz w:val="18"/>
        <w:szCs w:val="18"/>
      </w:rPr>
      <w:t>080 04 Prešov</w:t>
    </w:r>
    <w:r w:rsidRPr="0085451F">
      <w:rPr>
        <w:sz w:val="18"/>
        <w:szCs w:val="18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27E41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051"/>
    <w:rsid w:val="00083F53"/>
    <w:rsid w:val="00091670"/>
    <w:rsid w:val="000936C5"/>
    <w:rsid w:val="00095A29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58A9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C62A8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4A06"/>
    <w:rsid w:val="00375AF8"/>
    <w:rsid w:val="003765E7"/>
    <w:rsid w:val="003811BE"/>
    <w:rsid w:val="00381550"/>
    <w:rsid w:val="00383689"/>
    <w:rsid w:val="00383EBF"/>
    <w:rsid w:val="00385156"/>
    <w:rsid w:val="00385796"/>
    <w:rsid w:val="00385E79"/>
    <w:rsid w:val="00386ACD"/>
    <w:rsid w:val="00387333"/>
    <w:rsid w:val="003873AA"/>
    <w:rsid w:val="00391115"/>
    <w:rsid w:val="003976AD"/>
    <w:rsid w:val="003A3F90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3F92"/>
    <w:rsid w:val="004A538B"/>
    <w:rsid w:val="004A658E"/>
    <w:rsid w:val="004A764B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2874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D7809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183"/>
    <w:rsid w:val="00650389"/>
    <w:rsid w:val="00654898"/>
    <w:rsid w:val="00655B8E"/>
    <w:rsid w:val="00666872"/>
    <w:rsid w:val="006668F8"/>
    <w:rsid w:val="00670F06"/>
    <w:rsid w:val="0067130B"/>
    <w:rsid w:val="00673957"/>
    <w:rsid w:val="00675F5F"/>
    <w:rsid w:val="00680225"/>
    <w:rsid w:val="006959A6"/>
    <w:rsid w:val="006960D4"/>
    <w:rsid w:val="006A2986"/>
    <w:rsid w:val="006A3C94"/>
    <w:rsid w:val="006B3F92"/>
    <w:rsid w:val="006B6BD6"/>
    <w:rsid w:val="006C79E8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271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1417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5451F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17B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D7531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9770C"/>
    <w:rsid w:val="00AA1770"/>
    <w:rsid w:val="00AB1DF2"/>
    <w:rsid w:val="00AB63D1"/>
    <w:rsid w:val="00AC44B3"/>
    <w:rsid w:val="00AD73A3"/>
    <w:rsid w:val="00AE58CA"/>
    <w:rsid w:val="00AE6350"/>
    <w:rsid w:val="00AE6F32"/>
    <w:rsid w:val="00AF065A"/>
    <w:rsid w:val="00AF3EFB"/>
    <w:rsid w:val="00AF6A0F"/>
    <w:rsid w:val="00AF6C19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389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1A9B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6418"/>
    <w:rsid w:val="00C2726C"/>
    <w:rsid w:val="00C336AA"/>
    <w:rsid w:val="00C33E90"/>
    <w:rsid w:val="00C4793F"/>
    <w:rsid w:val="00C52C63"/>
    <w:rsid w:val="00C57D0D"/>
    <w:rsid w:val="00C64B11"/>
    <w:rsid w:val="00C81EE6"/>
    <w:rsid w:val="00C86A71"/>
    <w:rsid w:val="00C92687"/>
    <w:rsid w:val="00C9362C"/>
    <w:rsid w:val="00CA1635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1F4E"/>
    <w:rsid w:val="00E9436A"/>
    <w:rsid w:val="00E94B7E"/>
    <w:rsid w:val="00EB41CD"/>
    <w:rsid w:val="00EC2DEC"/>
    <w:rsid w:val="00EC40BE"/>
    <w:rsid w:val="00EC4CA6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074AE"/>
    <w:rsid w:val="00F11C89"/>
    <w:rsid w:val="00F13866"/>
    <w:rsid w:val="00F13FA7"/>
    <w:rsid w:val="00F2592E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2ED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074AE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5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14</TotalTime>
  <Pages>3</Pages>
  <Words>661</Words>
  <Characters>4752</Characters>
  <Application>Microsoft Office Word</Application>
  <DocSecurity>0</DocSecurity>
  <Lines>39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12</cp:revision>
  <cp:lastPrinted>2019-09-05T11:10:00Z</cp:lastPrinted>
  <dcterms:created xsi:type="dcterms:W3CDTF">2025-06-12T17:40:00Z</dcterms:created>
  <dcterms:modified xsi:type="dcterms:W3CDTF">2025-07-29T09:44:00Z</dcterms:modified>
</cp:coreProperties>
</file>