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0E955" w14:textId="77777777" w:rsidR="00C51E25" w:rsidRDefault="00C51E25">
      <w:pPr>
        <w:keepNext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bookmarkStart w:id="0" w:name="_heading=h.j9kxnytmo72x" w:colFirst="0" w:colLast="0"/>
      <w:bookmarkEnd w:id="0"/>
    </w:p>
    <w:tbl>
      <w:tblPr>
        <w:tblStyle w:val="ab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5528"/>
      </w:tblGrid>
      <w:tr w:rsidR="00C51E25" w14:paraId="48D0E958" w14:textId="77777777">
        <w:trPr>
          <w:trHeight w:val="528"/>
        </w:trPr>
        <w:tc>
          <w:tcPr>
            <w:tcW w:w="3539" w:type="dxa"/>
            <w:vAlign w:val="center"/>
          </w:tcPr>
          <w:p w14:paraId="48D0E956" w14:textId="77777777" w:rsidR="00C51E25" w:rsidRDefault="00000000">
            <w:pPr>
              <w:widowControl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Názov vyučovacieho predmetu</w:t>
            </w:r>
          </w:p>
        </w:tc>
        <w:tc>
          <w:tcPr>
            <w:tcW w:w="5528" w:type="dxa"/>
            <w:vAlign w:val="center"/>
          </w:tcPr>
          <w:p w14:paraId="48D0E957" w14:textId="141BB757" w:rsidR="00C51E25" w:rsidRPr="0058249F" w:rsidRDefault="0058249F">
            <w:pPr>
              <w:widowControl/>
              <w:spacing w:line="360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 w:rsidRPr="0058249F">
              <w:rPr>
                <w:rFonts w:ascii="Arial" w:eastAsia="Arial" w:hAnsi="Arial" w:cs="Arial"/>
                <w:bCs/>
                <w:sz w:val="24"/>
                <w:szCs w:val="24"/>
              </w:rPr>
              <w:t>TECHNICKÁ GRAFIKA</w:t>
            </w:r>
          </w:p>
        </w:tc>
      </w:tr>
      <w:tr w:rsidR="00C51E25" w14:paraId="48D0E95B" w14:textId="77777777">
        <w:trPr>
          <w:trHeight w:val="290"/>
        </w:trPr>
        <w:tc>
          <w:tcPr>
            <w:tcW w:w="3539" w:type="dxa"/>
            <w:vAlign w:val="center"/>
          </w:tcPr>
          <w:p w14:paraId="48D0E959" w14:textId="77777777" w:rsidR="00C51E25" w:rsidRDefault="00000000">
            <w:pPr>
              <w:widowControl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Počet vyučovacích hodín v ročníkoch</w:t>
            </w:r>
          </w:p>
        </w:tc>
        <w:tc>
          <w:tcPr>
            <w:tcW w:w="5528" w:type="dxa"/>
            <w:vAlign w:val="center"/>
          </w:tcPr>
          <w:p w14:paraId="48D0E95A" w14:textId="77777777" w:rsidR="00C51E25" w:rsidRDefault="00000000">
            <w:pPr>
              <w:widowControl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 (2 cvičenia) + 0 + 0 + 0 = 132 hodín (z toho 66 hodín cvičenia)</w:t>
            </w:r>
          </w:p>
        </w:tc>
      </w:tr>
      <w:tr w:rsidR="00C51E25" w14:paraId="48D0E95E" w14:textId="77777777">
        <w:trPr>
          <w:trHeight w:val="290"/>
        </w:trPr>
        <w:tc>
          <w:tcPr>
            <w:tcW w:w="3539" w:type="dxa"/>
            <w:vAlign w:val="center"/>
          </w:tcPr>
          <w:p w14:paraId="48D0E95C" w14:textId="77777777" w:rsidR="00C51E25" w:rsidRDefault="00000000">
            <w:pPr>
              <w:widowControl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Stredná odborná škola</w:t>
            </w:r>
          </w:p>
        </w:tc>
        <w:tc>
          <w:tcPr>
            <w:tcW w:w="5528" w:type="dxa"/>
            <w:vAlign w:val="center"/>
          </w:tcPr>
          <w:p w14:paraId="48D0E95D" w14:textId="77777777" w:rsidR="00C51E25" w:rsidRDefault="00000000">
            <w:pPr>
              <w:widowControl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Stredná priemyselná škola strojnícka, Duklianska 1, Prešov</w:t>
            </w:r>
          </w:p>
        </w:tc>
      </w:tr>
      <w:tr w:rsidR="00C51E25" w14:paraId="48D0E961" w14:textId="77777777">
        <w:trPr>
          <w:trHeight w:val="290"/>
        </w:trPr>
        <w:tc>
          <w:tcPr>
            <w:tcW w:w="3539" w:type="dxa"/>
            <w:vAlign w:val="center"/>
          </w:tcPr>
          <w:p w14:paraId="48D0E95F" w14:textId="77777777" w:rsidR="00C51E25" w:rsidRDefault="00000000">
            <w:pPr>
              <w:widowControl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Názov ŠVP  </w:t>
            </w:r>
          </w:p>
        </w:tc>
        <w:tc>
          <w:tcPr>
            <w:tcW w:w="5528" w:type="dxa"/>
          </w:tcPr>
          <w:p w14:paraId="48D0E960" w14:textId="77777777" w:rsidR="00C51E25" w:rsidRDefault="00000000">
            <w:pPr>
              <w:widowControl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37 Doprava, pošty a telekomunikácie</w:t>
            </w:r>
          </w:p>
        </w:tc>
      </w:tr>
      <w:tr w:rsidR="00C51E25" w14:paraId="48D0E964" w14:textId="77777777">
        <w:trPr>
          <w:trHeight w:val="290"/>
        </w:trPr>
        <w:tc>
          <w:tcPr>
            <w:tcW w:w="3539" w:type="dxa"/>
            <w:vAlign w:val="center"/>
          </w:tcPr>
          <w:p w14:paraId="48D0E962" w14:textId="77777777" w:rsidR="00C51E25" w:rsidRDefault="00000000">
            <w:pPr>
              <w:widowControl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Názov ŠkVP</w:t>
            </w:r>
          </w:p>
        </w:tc>
        <w:tc>
          <w:tcPr>
            <w:tcW w:w="5528" w:type="dxa"/>
            <w:vAlign w:val="center"/>
          </w:tcPr>
          <w:p w14:paraId="48D0E963" w14:textId="77777777" w:rsidR="00C51E25" w:rsidRDefault="00000000">
            <w:pPr>
              <w:widowControl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Technika a prevádzka dopravy</w:t>
            </w:r>
          </w:p>
        </w:tc>
      </w:tr>
      <w:tr w:rsidR="00C51E25" w14:paraId="48D0E967" w14:textId="77777777">
        <w:trPr>
          <w:trHeight w:val="290"/>
        </w:trPr>
        <w:tc>
          <w:tcPr>
            <w:tcW w:w="3539" w:type="dxa"/>
            <w:vAlign w:val="center"/>
          </w:tcPr>
          <w:p w14:paraId="48D0E965" w14:textId="77777777" w:rsidR="00C51E25" w:rsidRDefault="00000000">
            <w:pPr>
              <w:widowControl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Študijný odbor</w:t>
            </w:r>
          </w:p>
        </w:tc>
        <w:tc>
          <w:tcPr>
            <w:tcW w:w="5528" w:type="dxa"/>
            <w:vAlign w:val="center"/>
          </w:tcPr>
          <w:p w14:paraId="48D0E966" w14:textId="77777777" w:rsidR="00C51E25" w:rsidRDefault="00000000">
            <w:pPr>
              <w:widowControl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3765 M technika a prevádzka dopravy</w:t>
            </w:r>
          </w:p>
        </w:tc>
      </w:tr>
      <w:tr w:rsidR="00C51E25" w14:paraId="48D0E96A" w14:textId="77777777">
        <w:trPr>
          <w:trHeight w:val="290"/>
        </w:trPr>
        <w:tc>
          <w:tcPr>
            <w:tcW w:w="3539" w:type="dxa"/>
            <w:vAlign w:val="center"/>
          </w:tcPr>
          <w:p w14:paraId="48D0E968" w14:textId="77777777" w:rsidR="00C51E25" w:rsidRDefault="00000000">
            <w:pPr>
              <w:widowControl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Stupeň vzdelania</w:t>
            </w:r>
          </w:p>
        </w:tc>
        <w:tc>
          <w:tcPr>
            <w:tcW w:w="5528" w:type="dxa"/>
            <w:vAlign w:val="center"/>
          </w:tcPr>
          <w:p w14:paraId="48D0E969" w14:textId="77777777" w:rsidR="00C51E25" w:rsidRDefault="00000000">
            <w:pPr>
              <w:widowControl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úplne stredné odborné vzdelanie </w:t>
            </w:r>
          </w:p>
        </w:tc>
      </w:tr>
      <w:tr w:rsidR="00C51E25" w14:paraId="48D0E96D" w14:textId="77777777">
        <w:trPr>
          <w:trHeight w:val="290"/>
        </w:trPr>
        <w:tc>
          <w:tcPr>
            <w:tcW w:w="3539" w:type="dxa"/>
            <w:vAlign w:val="center"/>
          </w:tcPr>
          <w:p w14:paraId="48D0E96B" w14:textId="77777777" w:rsidR="00C51E25" w:rsidRDefault="00000000">
            <w:pPr>
              <w:widowControl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Úroveň SKKR/EKR</w:t>
            </w:r>
          </w:p>
        </w:tc>
        <w:tc>
          <w:tcPr>
            <w:tcW w:w="5528" w:type="dxa"/>
            <w:vAlign w:val="center"/>
          </w:tcPr>
          <w:p w14:paraId="48D0E96C" w14:textId="77777777" w:rsidR="00C51E25" w:rsidRDefault="00000000">
            <w:pPr>
              <w:widowControl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</w:tr>
      <w:tr w:rsidR="00C51E25" w14:paraId="48D0E970" w14:textId="77777777">
        <w:trPr>
          <w:trHeight w:val="290"/>
        </w:trPr>
        <w:tc>
          <w:tcPr>
            <w:tcW w:w="3539" w:type="dxa"/>
            <w:vAlign w:val="center"/>
          </w:tcPr>
          <w:p w14:paraId="48D0E96E" w14:textId="77777777" w:rsidR="00C51E25" w:rsidRDefault="00000000">
            <w:pPr>
              <w:widowControl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Dĺžka štúdia</w:t>
            </w:r>
          </w:p>
        </w:tc>
        <w:tc>
          <w:tcPr>
            <w:tcW w:w="5528" w:type="dxa"/>
            <w:vAlign w:val="center"/>
          </w:tcPr>
          <w:p w14:paraId="48D0E96F" w14:textId="77777777" w:rsidR="00C51E25" w:rsidRDefault="00000000">
            <w:pPr>
              <w:widowControl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 roky</w:t>
            </w:r>
          </w:p>
        </w:tc>
      </w:tr>
      <w:tr w:rsidR="00C51E25" w14:paraId="48D0E973" w14:textId="77777777">
        <w:trPr>
          <w:trHeight w:val="290"/>
        </w:trPr>
        <w:tc>
          <w:tcPr>
            <w:tcW w:w="3539" w:type="dxa"/>
            <w:vAlign w:val="center"/>
          </w:tcPr>
          <w:p w14:paraId="48D0E971" w14:textId="77777777" w:rsidR="00C51E25" w:rsidRDefault="00000000">
            <w:pPr>
              <w:widowControl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Forma štúdia</w:t>
            </w:r>
          </w:p>
        </w:tc>
        <w:tc>
          <w:tcPr>
            <w:tcW w:w="5528" w:type="dxa"/>
            <w:vAlign w:val="center"/>
          </w:tcPr>
          <w:p w14:paraId="48D0E972" w14:textId="77777777" w:rsidR="00C51E25" w:rsidRDefault="00000000">
            <w:pPr>
              <w:widowControl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denná</w:t>
            </w:r>
          </w:p>
        </w:tc>
      </w:tr>
      <w:tr w:rsidR="00C51E25" w14:paraId="48D0E976" w14:textId="77777777">
        <w:trPr>
          <w:trHeight w:val="359"/>
        </w:trPr>
        <w:tc>
          <w:tcPr>
            <w:tcW w:w="3539" w:type="dxa"/>
            <w:vAlign w:val="center"/>
          </w:tcPr>
          <w:p w14:paraId="48D0E974" w14:textId="77777777" w:rsidR="00C51E25" w:rsidRDefault="00000000">
            <w:pPr>
              <w:widowControl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Vyučovací jazyk</w:t>
            </w:r>
          </w:p>
        </w:tc>
        <w:tc>
          <w:tcPr>
            <w:tcW w:w="5528" w:type="dxa"/>
            <w:vAlign w:val="center"/>
          </w:tcPr>
          <w:p w14:paraId="48D0E975" w14:textId="77777777" w:rsidR="00C51E25" w:rsidRDefault="00000000">
            <w:pPr>
              <w:widowControl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slovenský</w:t>
            </w:r>
          </w:p>
        </w:tc>
      </w:tr>
      <w:tr w:rsidR="00C51E25" w14:paraId="48D0E979" w14:textId="77777777">
        <w:trPr>
          <w:trHeight w:val="290"/>
        </w:trPr>
        <w:tc>
          <w:tcPr>
            <w:tcW w:w="3539" w:type="dxa"/>
            <w:vAlign w:val="center"/>
          </w:tcPr>
          <w:p w14:paraId="48D0E977" w14:textId="77777777" w:rsidR="00C51E25" w:rsidRDefault="00000000">
            <w:pPr>
              <w:widowControl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Platnosť učebných osnov</w:t>
            </w:r>
          </w:p>
        </w:tc>
        <w:tc>
          <w:tcPr>
            <w:tcW w:w="5528" w:type="dxa"/>
            <w:vAlign w:val="center"/>
          </w:tcPr>
          <w:p w14:paraId="48D0E978" w14:textId="77777777" w:rsidR="00C51E25" w:rsidRDefault="00000000">
            <w:pPr>
              <w:widowControl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od 01.09.2025 počnúc 1. ročníkom</w:t>
            </w:r>
          </w:p>
        </w:tc>
      </w:tr>
    </w:tbl>
    <w:p w14:paraId="48D0E97A" w14:textId="77777777" w:rsidR="00C51E25" w:rsidRDefault="00C51E25">
      <w:pPr>
        <w:widowControl/>
        <w:spacing w:after="160" w:line="360" w:lineRule="auto"/>
        <w:jc w:val="center"/>
        <w:rPr>
          <w:rFonts w:ascii="Arial" w:eastAsia="Arial" w:hAnsi="Arial" w:cs="Arial"/>
          <w:sz w:val="20"/>
          <w:szCs w:val="20"/>
        </w:rPr>
      </w:pPr>
    </w:p>
    <w:p w14:paraId="48D0E97B" w14:textId="77777777" w:rsidR="00C51E25" w:rsidRDefault="00000000" w:rsidP="0058249F">
      <w:pPr>
        <w:widowControl/>
        <w:shd w:val="clear" w:color="auto" w:fill="D9D9D9" w:themeFill="background1" w:themeFillShade="D9"/>
        <w:spacing w:after="160" w:line="36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Charakteristika vyučovacieho predmetu</w:t>
      </w:r>
    </w:p>
    <w:p w14:paraId="48D0E97C" w14:textId="77777777" w:rsidR="00C51E25" w:rsidRDefault="00C51E25">
      <w:pPr>
        <w:widowControl/>
        <w:spacing w:after="160" w:line="360" w:lineRule="auto"/>
        <w:jc w:val="center"/>
        <w:rPr>
          <w:rFonts w:ascii="Arial" w:eastAsia="Arial" w:hAnsi="Arial" w:cs="Arial"/>
          <w:sz w:val="20"/>
          <w:szCs w:val="20"/>
        </w:rPr>
      </w:pPr>
    </w:p>
    <w:p w14:paraId="48D0E97D" w14:textId="77777777" w:rsidR="00C51E25" w:rsidRDefault="00000000">
      <w:pPr>
        <w:widowControl/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Žiaci sú na predmete technická grafika oboznámení s významom a úlohou technického kreslenia, s normalizáciou v technickom kreslení. Učivo tohto vyučovacieho predmetu poskytuje žiakom vedomosti potrebné pre zobrazovanie strojových súčiastok na strojníckych výkresoch s využitím rezov i prierezov a kótovanie základných geometrických tvarov, dĺžkových rozmerov, dier, konštrukčných a technologických prvkov. Žiaci sa naučia správne predpísať  tolerancie rozmerov, geometrické tolerancie  a tiež charakteru povrchu súčiastky. Technická grafika sa skladá z teoretickej časti a praktických cvičení. Po absolvovaní predmetu budú žiaci schopní čítať a vyhotovovať technické výkresy. Predmet technická grafika  je veľmi úzko previazaný s predmetmi strojárska technológia, grafické systémy, časti strojov, cvičenia z časti strojov a odborná prax. Na dosiahnutie výchovno-vzdelávacích cieľov sa používajú frontálne a individuálne formy vyučovania, práce s pracovnými listami a s technickými normami. Pre názornosť sa využíva didaktická technika, grafický program Solid Edge, učebné pomôcky, strojové súčiastky, prípadne ich modely pre posilnenie predstavivosti a pochopenia vzájomnej interakcie. Učivo sa prednáša a vysvetľuje v odborných učebniach. </w:t>
      </w:r>
    </w:p>
    <w:p w14:paraId="48D0E97E" w14:textId="77777777" w:rsidR="00C51E25" w:rsidRDefault="00C51E25">
      <w:pPr>
        <w:widowControl/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48D0E97F" w14:textId="77777777" w:rsidR="00C51E25" w:rsidRDefault="00C51E25">
      <w:pPr>
        <w:widowControl/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</w:p>
    <w:sdt>
      <w:sdtPr>
        <w:tag w:val="goog_rdk_0"/>
        <w:id w:val="29988377"/>
        <w:lock w:val="contentLocked"/>
      </w:sdtPr>
      <w:sdtContent>
        <w:tbl>
          <w:tblPr>
            <w:tblStyle w:val="ac"/>
            <w:tblW w:w="9090" w:type="dxa"/>
            <w:tblInd w:w="-15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400" w:firstRow="0" w:lastRow="0" w:firstColumn="0" w:lastColumn="0" w:noHBand="0" w:noVBand="1"/>
          </w:tblPr>
          <w:tblGrid>
            <w:gridCol w:w="6960"/>
            <w:gridCol w:w="2130"/>
          </w:tblGrid>
          <w:tr w:rsidR="00C51E25" w14:paraId="48D0E981" w14:textId="77777777">
            <w:trPr>
              <w:trHeight w:val="720"/>
            </w:trPr>
            <w:tc>
              <w:tcPr>
                <w:tcW w:w="9090" w:type="dxa"/>
                <w:gridSpan w:val="2"/>
                <w:vAlign w:val="center"/>
              </w:tcPr>
              <w:p w14:paraId="48D0E980" w14:textId="77777777" w:rsidR="00C51E25" w:rsidRDefault="00000000">
                <w:pPr>
                  <w:widowControl/>
                  <w:jc w:val="center"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</w:rPr>
                  <w:tab/>
                </w:r>
                <w:r>
                  <w:rPr>
                    <w:rFonts w:ascii="Arial" w:eastAsia="Arial" w:hAnsi="Arial" w:cs="Arial"/>
                    <w:b/>
                  </w:rPr>
                  <w:t>Rámcový rozpis učiva</w:t>
                </w:r>
              </w:p>
            </w:tc>
          </w:tr>
          <w:tr w:rsidR="00C51E25" w14:paraId="48D0E984" w14:textId="77777777">
            <w:trPr>
              <w:trHeight w:val="310"/>
            </w:trPr>
            <w:tc>
              <w:tcPr>
                <w:tcW w:w="6960" w:type="dxa"/>
                <w:shd w:val="clear" w:color="auto" w:fill="D9E2F3"/>
                <w:vAlign w:val="bottom"/>
              </w:tcPr>
              <w:p w14:paraId="48D0E982" w14:textId="77777777" w:rsidR="00C51E25" w:rsidRDefault="00000000">
                <w:pPr>
                  <w:widowControl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b/>
                    <w:sz w:val="20"/>
                    <w:szCs w:val="20"/>
                  </w:rPr>
                  <w:t>1. ročník - teoretické vzdelávanie</w:t>
                </w:r>
              </w:p>
            </w:tc>
            <w:tc>
              <w:tcPr>
                <w:tcW w:w="2130" w:type="dxa"/>
                <w:shd w:val="clear" w:color="auto" w:fill="D9E2F3"/>
                <w:vAlign w:val="bottom"/>
              </w:tcPr>
              <w:p w14:paraId="48D0E983" w14:textId="77777777" w:rsidR="00C51E25" w:rsidRDefault="00000000">
                <w:pPr>
                  <w:widowControl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b/>
                    <w:sz w:val="20"/>
                    <w:szCs w:val="20"/>
                  </w:rPr>
                  <w:t>66 hodín spolu</w:t>
                </w:r>
              </w:p>
            </w:tc>
          </w:tr>
          <w:tr w:rsidR="00C51E25" w14:paraId="48D0E987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985" w14:textId="77777777" w:rsidR="00C51E25" w:rsidRDefault="00000000">
                <w:pPr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b/>
                    <w:sz w:val="20"/>
                    <w:szCs w:val="20"/>
                  </w:rPr>
                  <w:lastRenderedPageBreak/>
                  <w:t xml:space="preserve">Normalizácia v technickom kreslení </w:t>
                </w:r>
              </w:p>
            </w:tc>
            <w:tc>
              <w:tcPr>
                <w:tcW w:w="2130" w:type="dxa"/>
                <w:vAlign w:val="bottom"/>
              </w:tcPr>
              <w:p w14:paraId="48D0E986" w14:textId="77777777" w:rsidR="00C51E25" w:rsidRDefault="00000000">
                <w:pPr>
                  <w:widowControl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b/>
                    <w:sz w:val="20"/>
                    <w:szCs w:val="20"/>
                  </w:rPr>
                  <w:t>5 hodín</w:t>
                </w:r>
              </w:p>
            </w:tc>
          </w:tr>
          <w:tr w:rsidR="00C51E25" w14:paraId="48D0E98A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988" w14:textId="77777777" w:rsidR="00C51E25" w:rsidRDefault="00000000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>Zásady kreslenia</w:t>
                </w:r>
              </w:p>
            </w:tc>
            <w:tc>
              <w:tcPr>
                <w:tcW w:w="2130" w:type="dxa"/>
                <w:vAlign w:val="bottom"/>
              </w:tcPr>
              <w:p w14:paraId="48D0E989" w14:textId="77777777" w:rsidR="00C51E25" w:rsidRDefault="00C51E25">
                <w:pPr>
                  <w:widowControl/>
                  <w:rPr>
                    <w:rFonts w:ascii="Arial" w:eastAsia="Arial" w:hAnsi="Arial" w:cs="Arial"/>
                    <w:sz w:val="20"/>
                    <w:szCs w:val="20"/>
                  </w:rPr>
                </w:pPr>
              </w:p>
            </w:tc>
          </w:tr>
          <w:tr w:rsidR="00C51E25" w14:paraId="48D0E98D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98B" w14:textId="77777777" w:rsidR="00C51E25" w:rsidRDefault="00000000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>Základné geometrické konštrukcie</w:t>
                </w:r>
              </w:p>
            </w:tc>
            <w:tc>
              <w:tcPr>
                <w:tcW w:w="2130" w:type="dxa"/>
                <w:vAlign w:val="bottom"/>
              </w:tcPr>
              <w:p w14:paraId="48D0E98C" w14:textId="77777777" w:rsidR="00C51E25" w:rsidRDefault="00C51E25">
                <w:pPr>
                  <w:widowControl/>
                  <w:rPr>
                    <w:rFonts w:ascii="Arial" w:eastAsia="Arial" w:hAnsi="Arial" w:cs="Arial"/>
                    <w:sz w:val="20"/>
                    <w:szCs w:val="20"/>
                  </w:rPr>
                </w:pPr>
              </w:p>
            </w:tc>
          </w:tr>
          <w:tr w:rsidR="00C51E25" w14:paraId="48D0E990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98E" w14:textId="77777777" w:rsidR="00C51E25" w:rsidRDefault="00000000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>Úvod do normalizácie</w:t>
                </w:r>
              </w:p>
            </w:tc>
            <w:tc>
              <w:tcPr>
                <w:tcW w:w="2130" w:type="dxa"/>
                <w:vAlign w:val="bottom"/>
              </w:tcPr>
              <w:p w14:paraId="48D0E98F" w14:textId="77777777" w:rsidR="00C51E25" w:rsidRDefault="00C51E25">
                <w:pPr>
                  <w:widowControl/>
                  <w:rPr>
                    <w:rFonts w:ascii="Arial" w:eastAsia="Arial" w:hAnsi="Arial" w:cs="Arial"/>
                    <w:sz w:val="20"/>
                    <w:szCs w:val="20"/>
                  </w:rPr>
                </w:pPr>
              </w:p>
            </w:tc>
          </w:tr>
          <w:tr w:rsidR="00C51E25" w14:paraId="48D0E993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991" w14:textId="77777777" w:rsidR="00C51E25" w:rsidRDefault="00000000">
                <w:pPr>
                  <w:widowControl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>Technické výkresy</w:t>
                </w:r>
              </w:p>
            </w:tc>
            <w:tc>
              <w:tcPr>
                <w:tcW w:w="2130" w:type="dxa"/>
                <w:vAlign w:val="bottom"/>
              </w:tcPr>
              <w:p w14:paraId="48D0E992" w14:textId="77777777" w:rsidR="00C51E25" w:rsidRDefault="00C51E25">
                <w:pPr>
                  <w:widowControl/>
                  <w:rPr>
                    <w:rFonts w:ascii="Arial" w:eastAsia="Arial" w:hAnsi="Arial" w:cs="Arial"/>
                    <w:sz w:val="20"/>
                    <w:szCs w:val="20"/>
                  </w:rPr>
                </w:pPr>
              </w:p>
            </w:tc>
          </w:tr>
          <w:tr w:rsidR="00C51E25" w14:paraId="48D0E996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994" w14:textId="77777777" w:rsidR="00C51E25" w:rsidRDefault="00000000">
                <w:pPr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b/>
                    <w:sz w:val="20"/>
                    <w:szCs w:val="20"/>
                  </w:rPr>
                  <w:t>Technické zobrazovanie</w:t>
                </w:r>
              </w:p>
            </w:tc>
            <w:tc>
              <w:tcPr>
                <w:tcW w:w="2130" w:type="dxa"/>
                <w:vAlign w:val="bottom"/>
              </w:tcPr>
              <w:p w14:paraId="48D0E995" w14:textId="77777777" w:rsidR="00C51E25" w:rsidRDefault="00000000">
                <w:pPr>
                  <w:widowControl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b/>
                    <w:sz w:val="20"/>
                    <w:szCs w:val="20"/>
                  </w:rPr>
                  <w:t>13 hodín</w:t>
                </w:r>
              </w:p>
            </w:tc>
          </w:tr>
          <w:tr w:rsidR="00C51E25" w14:paraId="48D0E999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997" w14:textId="77777777" w:rsidR="00C51E25" w:rsidRDefault="00000000">
                <w:pPr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>Základné pojmy z premietania</w:t>
                </w:r>
              </w:p>
            </w:tc>
            <w:tc>
              <w:tcPr>
                <w:tcW w:w="2130" w:type="dxa"/>
                <w:vAlign w:val="bottom"/>
              </w:tcPr>
              <w:p w14:paraId="48D0E998" w14:textId="77777777" w:rsidR="00C51E25" w:rsidRDefault="00C51E25">
                <w:pPr>
                  <w:widowControl/>
                  <w:rPr>
                    <w:rFonts w:ascii="Arial" w:eastAsia="Arial" w:hAnsi="Arial" w:cs="Arial"/>
                    <w:sz w:val="20"/>
                    <w:szCs w:val="20"/>
                  </w:rPr>
                </w:pPr>
              </w:p>
            </w:tc>
          </w:tr>
          <w:tr w:rsidR="00C51E25" w14:paraId="48D0E99C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99A" w14:textId="77777777" w:rsidR="00C51E25" w:rsidRDefault="00000000">
                <w:pPr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>Pravouhlé premietanie</w:t>
                </w:r>
              </w:p>
            </w:tc>
            <w:tc>
              <w:tcPr>
                <w:tcW w:w="2130" w:type="dxa"/>
                <w:vAlign w:val="bottom"/>
              </w:tcPr>
              <w:p w14:paraId="48D0E99B" w14:textId="77777777" w:rsidR="00C51E25" w:rsidRDefault="00C51E25">
                <w:pPr>
                  <w:widowControl/>
                  <w:rPr>
                    <w:rFonts w:ascii="Arial" w:eastAsia="Arial" w:hAnsi="Arial" w:cs="Arial"/>
                    <w:sz w:val="20"/>
                    <w:szCs w:val="20"/>
                  </w:rPr>
                </w:pPr>
              </w:p>
            </w:tc>
          </w:tr>
          <w:tr w:rsidR="00C51E25" w14:paraId="48D0E99F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99D" w14:textId="77777777" w:rsidR="00C51E25" w:rsidRDefault="00000000">
                <w:pPr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>Zobrazovanie jednoduchých hranatých a oblých telies</w:t>
                </w:r>
              </w:p>
            </w:tc>
            <w:tc>
              <w:tcPr>
                <w:tcW w:w="2130" w:type="dxa"/>
                <w:vAlign w:val="bottom"/>
              </w:tcPr>
              <w:p w14:paraId="48D0E99E" w14:textId="77777777" w:rsidR="00C51E25" w:rsidRDefault="00C51E25">
                <w:pPr>
                  <w:widowControl/>
                  <w:rPr>
                    <w:rFonts w:ascii="Arial" w:eastAsia="Arial" w:hAnsi="Arial" w:cs="Arial"/>
                    <w:sz w:val="20"/>
                    <w:szCs w:val="20"/>
                  </w:rPr>
                </w:pPr>
              </w:p>
            </w:tc>
          </w:tr>
          <w:tr w:rsidR="00C51E25" w14:paraId="48D0E9A2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9A0" w14:textId="77777777" w:rsidR="00C51E25" w:rsidRDefault="00000000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>Zobrazovanie zložených telies</w:t>
                </w:r>
              </w:p>
            </w:tc>
            <w:tc>
              <w:tcPr>
                <w:tcW w:w="2130" w:type="dxa"/>
                <w:vAlign w:val="bottom"/>
              </w:tcPr>
              <w:p w14:paraId="48D0E9A1" w14:textId="77777777" w:rsidR="00C51E25" w:rsidRDefault="00C51E25">
                <w:pPr>
                  <w:widowControl/>
                  <w:rPr>
                    <w:rFonts w:ascii="Arial" w:eastAsia="Arial" w:hAnsi="Arial" w:cs="Arial"/>
                    <w:sz w:val="20"/>
                    <w:szCs w:val="20"/>
                  </w:rPr>
                </w:pPr>
              </w:p>
            </w:tc>
          </w:tr>
          <w:tr w:rsidR="00C51E25" w14:paraId="48D0E9A5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9A3" w14:textId="77777777" w:rsidR="00C51E25" w:rsidRDefault="00000000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>Druhy pohľadov a voľba počtu pohľadov</w:t>
                </w:r>
              </w:p>
            </w:tc>
            <w:tc>
              <w:tcPr>
                <w:tcW w:w="2130" w:type="dxa"/>
                <w:vAlign w:val="bottom"/>
              </w:tcPr>
              <w:p w14:paraId="48D0E9A4" w14:textId="77777777" w:rsidR="00C51E25" w:rsidRDefault="00C51E25">
                <w:pPr>
                  <w:widowControl/>
                  <w:rPr>
                    <w:rFonts w:ascii="Arial" w:eastAsia="Arial" w:hAnsi="Arial" w:cs="Arial"/>
                    <w:sz w:val="20"/>
                    <w:szCs w:val="20"/>
                  </w:rPr>
                </w:pPr>
              </w:p>
            </w:tc>
          </w:tr>
          <w:tr w:rsidR="00C51E25" w14:paraId="48D0E9A8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9A6" w14:textId="77777777" w:rsidR="00C51E25" w:rsidRDefault="00000000">
                <w:pPr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b/>
                    <w:sz w:val="20"/>
                    <w:szCs w:val="20"/>
                  </w:rPr>
                  <w:t xml:space="preserve">Zobrazovanie v rezoch </w:t>
                </w:r>
              </w:p>
            </w:tc>
            <w:tc>
              <w:tcPr>
                <w:tcW w:w="2130" w:type="dxa"/>
                <w:vAlign w:val="bottom"/>
              </w:tcPr>
              <w:p w14:paraId="48D0E9A7" w14:textId="77777777" w:rsidR="00C51E25" w:rsidRDefault="00000000">
                <w:pPr>
                  <w:widowControl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b/>
                    <w:sz w:val="20"/>
                    <w:szCs w:val="20"/>
                  </w:rPr>
                  <w:t>13 hodín</w:t>
                </w:r>
              </w:p>
            </w:tc>
          </w:tr>
          <w:tr w:rsidR="00C51E25" w14:paraId="48D0E9AB" w14:textId="77777777">
            <w:trPr>
              <w:trHeight w:val="135"/>
            </w:trPr>
            <w:tc>
              <w:tcPr>
                <w:tcW w:w="6960" w:type="dxa"/>
                <w:vAlign w:val="bottom"/>
              </w:tcPr>
              <w:p w14:paraId="48D0E9A9" w14:textId="77777777" w:rsidR="00C51E25" w:rsidRDefault="00000000">
                <w:pPr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>Zobrazovanie v rezoch a prierezoch</w:t>
                </w:r>
              </w:p>
            </w:tc>
            <w:tc>
              <w:tcPr>
                <w:tcW w:w="2130" w:type="dxa"/>
                <w:vAlign w:val="bottom"/>
              </w:tcPr>
              <w:p w14:paraId="48D0E9AA" w14:textId="77777777" w:rsidR="00C51E25" w:rsidRDefault="00C51E25">
                <w:pPr>
                  <w:widowControl/>
                  <w:rPr>
                    <w:rFonts w:ascii="Arial" w:eastAsia="Arial" w:hAnsi="Arial" w:cs="Arial"/>
                    <w:sz w:val="20"/>
                    <w:szCs w:val="20"/>
                  </w:rPr>
                </w:pPr>
              </w:p>
            </w:tc>
          </w:tr>
          <w:tr w:rsidR="00C51E25" w14:paraId="48D0E9AE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9AC" w14:textId="77777777" w:rsidR="00C51E25" w:rsidRDefault="00000000">
                <w:pPr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>Zobrazovanie prienikov na strojových súčiastkach</w:t>
                </w:r>
              </w:p>
            </w:tc>
            <w:tc>
              <w:tcPr>
                <w:tcW w:w="2130" w:type="dxa"/>
                <w:vAlign w:val="bottom"/>
              </w:tcPr>
              <w:p w14:paraId="48D0E9AD" w14:textId="77777777" w:rsidR="00C51E25" w:rsidRDefault="00C51E25">
                <w:pPr>
                  <w:widowControl/>
                  <w:rPr>
                    <w:rFonts w:ascii="Arial" w:eastAsia="Arial" w:hAnsi="Arial" w:cs="Arial"/>
                    <w:sz w:val="20"/>
                    <w:szCs w:val="20"/>
                  </w:rPr>
                </w:pPr>
              </w:p>
            </w:tc>
          </w:tr>
          <w:tr w:rsidR="00C51E25" w14:paraId="48D0E9B1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9AF" w14:textId="77777777" w:rsidR="00C51E25" w:rsidRDefault="00000000">
                <w:pPr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>Zjednodušovanie, prerušovanie obrazov a vynesenie podrobností</w:t>
                </w:r>
              </w:p>
            </w:tc>
            <w:tc>
              <w:tcPr>
                <w:tcW w:w="2130" w:type="dxa"/>
                <w:vAlign w:val="bottom"/>
              </w:tcPr>
              <w:p w14:paraId="48D0E9B0" w14:textId="77777777" w:rsidR="00C51E25" w:rsidRDefault="00C51E25">
                <w:pPr>
                  <w:widowControl/>
                  <w:rPr>
                    <w:rFonts w:ascii="Arial" w:eastAsia="Arial" w:hAnsi="Arial" w:cs="Arial"/>
                    <w:sz w:val="20"/>
                    <w:szCs w:val="20"/>
                  </w:rPr>
                </w:pPr>
              </w:p>
            </w:tc>
          </w:tr>
          <w:tr w:rsidR="00C51E25" w14:paraId="48D0E9B4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9B2" w14:textId="77777777" w:rsidR="00C51E25" w:rsidRDefault="00000000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>Pravidlá zobrazovania súčiastok</w:t>
                </w:r>
              </w:p>
            </w:tc>
            <w:tc>
              <w:tcPr>
                <w:tcW w:w="2130" w:type="dxa"/>
                <w:vAlign w:val="bottom"/>
              </w:tcPr>
              <w:p w14:paraId="48D0E9B3" w14:textId="77777777" w:rsidR="00C51E25" w:rsidRDefault="00C51E25">
                <w:pPr>
                  <w:widowControl/>
                  <w:rPr>
                    <w:rFonts w:ascii="Arial" w:eastAsia="Arial" w:hAnsi="Arial" w:cs="Arial"/>
                    <w:sz w:val="20"/>
                    <w:szCs w:val="20"/>
                  </w:rPr>
                </w:pPr>
              </w:p>
            </w:tc>
          </w:tr>
          <w:tr w:rsidR="00C51E25" w14:paraId="48D0E9B7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9B5" w14:textId="77777777" w:rsidR="00C51E25" w:rsidRDefault="00000000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b/>
                    <w:sz w:val="20"/>
                    <w:szCs w:val="20"/>
                  </w:rPr>
                  <w:t xml:space="preserve">Kótovanie </w:t>
                </w:r>
              </w:p>
            </w:tc>
            <w:tc>
              <w:tcPr>
                <w:tcW w:w="2130" w:type="dxa"/>
                <w:vAlign w:val="bottom"/>
              </w:tcPr>
              <w:p w14:paraId="48D0E9B6" w14:textId="77777777" w:rsidR="00C51E25" w:rsidRDefault="00000000">
                <w:pPr>
                  <w:widowControl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b/>
                    <w:sz w:val="20"/>
                    <w:szCs w:val="20"/>
                  </w:rPr>
                  <w:t>19 hodín</w:t>
                </w:r>
              </w:p>
            </w:tc>
          </w:tr>
          <w:tr w:rsidR="00C51E25" w14:paraId="48D0E9BA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9B8" w14:textId="77777777" w:rsidR="00C51E25" w:rsidRDefault="00000000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>Základné pojmy kótovania</w:t>
                </w:r>
              </w:p>
            </w:tc>
            <w:tc>
              <w:tcPr>
                <w:tcW w:w="2130" w:type="dxa"/>
                <w:vAlign w:val="bottom"/>
              </w:tcPr>
              <w:p w14:paraId="48D0E9B9" w14:textId="77777777" w:rsidR="00C51E25" w:rsidRDefault="00C51E25">
                <w:pPr>
                  <w:widowControl/>
                  <w:rPr>
                    <w:rFonts w:ascii="Arial" w:eastAsia="Arial" w:hAnsi="Arial" w:cs="Arial"/>
                    <w:sz w:val="20"/>
                    <w:szCs w:val="20"/>
                  </w:rPr>
                </w:pPr>
              </w:p>
            </w:tc>
          </w:tr>
          <w:tr w:rsidR="00C51E25" w14:paraId="48D0E9BD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9BB" w14:textId="77777777" w:rsidR="00C51E25" w:rsidRDefault="00000000">
                <w:pPr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>Sústavy kótovania</w:t>
                </w:r>
              </w:p>
            </w:tc>
            <w:tc>
              <w:tcPr>
                <w:tcW w:w="2130" w:type="dxa"/>
                <w:vAlign w:val="bottom"/>
              </w:tcPr>
              <w:p w14:paraId="48D0E9BC" w14:textId="77777777" w:rsidR="00C51E25" w:rsidRDefault="00C51E25">
                <w:pPr>
                  <w:widowControl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</w:p>
            </w:tc>
          </w:tr>
          <w:tr w:rsidR="00C51E25" w14:paraId="48D0E9C0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9BE" w14:textId="77777777" w:rsidR="00C51E25" w:rsidRDefault="00000000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>Kótovanie geometrických tvarov</w:t>
                </w:r>
              </w:p>
            </w:tc>
            <w:tc>
              <w:tcPr>
                <w:tcW w:w="2130" w:type="dxa"/>
                <w:vAlign w:val="bottom"/>
              </w:tcPr>
              <w:p w14:paraId="48D0E9BF" w14:textId="77777777" w:rsidR="00C51E25" w:rsidRDefault="00C51E25">
                <w:pPr>
                  <w:widowControl/>
                  <w:rPr>
                    <w:rFonts w:ascii="Arial" w:eastAsia="Arial" w:hAnsi="Arial" w:cs="Arial"/>
                    <w:sz w:val="20"/>
                    <w:szCs w:val="20"/>
                  </w:rPr>
                </w:pPr>
              </w:p>
            </w:tc>
          </w:tr>
          <w:tr w:rsidR="00C51E25" w14:paraId="48D0E9C3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9C1" w14:textId="77777777" w:rsidR="00C51E25" w:rsidRDefault="00000000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>Kótovanie dier a rozstupov dier</w:t>
                </w:r>
              </w:p>
            </w:tc>
            <w:tc>
              <w:tcPr>
                <w:tcW w:w="2130" w:type="dxa"/>
                <w:vAlign w:val="bottom"/>
              </w:tcPr>
              <w:p w14:paraId="48D0E9C2" w14:textId="77777777" w:rsidR="00C51E25" w:rsidRDefault="00C51E25">
                <w:pPr>
                  <w:widowControl/>
                  <w:rPr>
                    <w:rFonts w:ascii="Arial" w:eastAsia="Arial" w:hAnsi="Arial" w:cs="Arial"/>
                    <w:sz w:val="20"/>
                    <w:szCs w:val="20"/>
                  </w:rPr>
                </w:pPr>
              </w:p>
            </w:tc>
          </w:tr>
          <w:tr w:rsidR="00C51E25" w14:paraId="48D0E9C6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9C4" w14:textId="77777777" w:rsidR="00C51E25" w:rsidRDefault="00000000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>Kótovanie konštrukčných a technologických prvkov</w:t>
                </w:r>
              </w:p>
            </w:tc>
            <w:tc>
              <w:tcPr>
                <w:tcW w:w="2130" w:type="dxa"/>
                <w:vAlign w:val="bottom"/>
              </w:tcPr>
              <w:p w14:paraId="48D0E9C5" w14:textId="77777777" w:rsidR="00C51E25" w:rsidRDefault="00C51E25">
                <w:pPr>
                  <w:widowControl/>
                  <w:rPr>
                    <w:rFonts w:ascii="Arial" w:eastAsia="Arial" w:hAnsi="Arial" w:cs="Arial"/>
                    <w:sz w:val="20"/>
                    <w:szCs w:val="20"/>
                  </w:rPr>
                </w:pPr>
              </w:p>
            </w:tc>
          </w:tr>
          <w:tr w:rsidR="00C51E25" w14:paraId="48D0E9C9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9C7" w14:textId="77777777" w:rsidR="00C51E25" w:rsidRDefault="00000000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>Zobrazovanie a kótovanie závitov</w:t>
                </w:r>
              </w:p>
            </w:tc>
            <w:tc>
              <w:tcPr>
                <w:tcW w:w="2130" w:type="dxa"/>
                <w:vAlign w:val="bottom"/>
              </w:tcPr>
              <w:p w14:paraId="48D0E9C8" w14:textId="77777777" w:rsidR="00C51E25" w:rsidRDefault="00C51E25">
                <w:pPr>
                  <w:widowControl/>
                  <w:rPr>
                    <w:rFonts w:ascii="Arial" w:eastAsia="Arial" w:hAnsi="Arial" w:cs="Arial"/>
                    <w:sz w:val="20"/>
                    <w:szCs w:val="20"/>
                  </w:rPr>
                </w:pPr>
              </w:p>
            </w:tc>
          </w:tr>
          <w:tr w:rsidR="00C51E25" w14:paraId="48D0E9CC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9CA" w14:textId="77777777" w:rsidR="00C51E25" w:rsidRDefault="00000000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b/>
                    <w:sz w:val="20"/>
                    <w:szCs w:val="20"/>
                  </w:rPr>
                  <w:t>Predpisovanie tolerancií rozmerov, tvaru a polohy</w:t>
                </w:r>
              </w:p>
            </w:tc>
            <w:tc>
              <w:tcPr>
                <w:tcW w:w="2130" w:type="dxa"/>
                <w:vAlign w:val="bottom"/>
              </w:tcPr>
              <w:p w14:paraId="48D0E9CB" w14:textId="77777777" w:rsidR="00C51E25" w:rsidRDefault="00000000">
                <w:pPr>
                  <w:widowControl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b/>
                    <w:sz w:val="20"/>
                    <w:szCs w:val="20"/>
                  </w:rPr>
                  <w:t>8 hodín</w:t>
                </w:r>
              </w:p>
            </w:tc>
          </w:tr>
          <w:tr w:rsidR="00C51E25" w14:paraId="48D0E9CF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9CD" w14:textId="77777777" w:rsidR="00C51E25" w:rsidRDefault="00000000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>Základné pojmy tolerovania</w:t>
                </w:r>
              </w:p>
            </w:tc>
            <w:tc>
              <w:tcPr>
                <w:tcW w:w="2130" w:type="dxa"/>
                <w:vAlign w:val="bottom"/>
              </w:tcPr>
              <w:p w14:paraId="48D0E9CE" w14:textId="77777777" w:rsidR="00C51E25" w:rsidRDefault="00C51E25">
                <w:pPr>
                  <w:widowControl/>
                  <w:rPr>
                    <w:rFonts w:ascii="Arial" w:eastAsia="Arial" w:hAnsi="Arial" w:cs="Arial"/>
                    <w:sz w:val="20"/>
                    <w:szCs w:val="20"/>
                  </w:rPr>
                </w:pPr>
              </w:p>
            </w:tc>
          </w:tr>
          <w:tr w:rsidR="00C51E25" w14:paraId="48D0E9D2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9D0" w14:textId="77777777" w:rsidR="00C51E25" w:rsidRDefault="00000000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>Nepredpísané všeobecné tolerancie</w:t>
                </w:r>
              </w:p>
            </w:tc>
            <w:tc>
              <w:tcPr>
                <w:tcW w:w="2130" w:type="dxa"/>
                <w:vAlign w:val="bottom"/>
              </w:tcPr>
              <w:p w14:paraId="48D0E9D1" w14:textId="77777777" w:rsidR="00C51E25" w:rsidRDefault="00C51E25">
                <w:pPr>
                  <w:widowControl/>
                  <w:rPr>
                    <w:rFonts w:ascii="Arial" w:eastAsia="Arial" w:hAnsi="Arial" w:cs="Arial"/>
                    <w:sz w:val="20"/>
                    <w:szCs w:val="20"/>
                  </w:rPr>
                </w:pPr>
              </w:p>
            </w:tc>
          </w:tr>
          <w:tr w:rsidR="00C51E25" w14:paraId="48D0E9D5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9D3" w14:textId="77777777" w:rsidR="00C51E25" w:rsidRDefault="00000000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>Predpisovanie tolerancií rozmerov medznými odchýlkami,  medznými rozmermi a tolerančnou značkou</w:t>
                </w:r>
              </w:p>
            </w:tc>
            <w:tc>
              <w:tcPr>
                <w:tcW w:w="2130" w:type="dxa"/>
                <w:vAlign w:val="bottom"/>
              </w:tcPr>
              <w:p w14:paraId="48D0E9D4" w14:textId="77777777" w:rsidR="00C51E25" w:rsidRDefault="00C51E25">
                <w:pPr>
                  <w:widowControl/>
                  <w:rPr>
                    <w:rFonts w:ascii="Arial" w:eastAsia="Arial" w:hAnsi="Arial" w:cs="Arial"/>
                    <w:sz w:val="20"/>
                    <w:szCs w:val="20"/>
                  </w:rPr>
                </w:pPr>
              </w:p>
            </w:tc>
          </w:tr>
          <w:tr w:rsidR="00C51E25" w14:paraId="48D0E9D8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9D6" w14:textId="77777777" w:rsidR="00C51E25" w:rsidRDefault="00000000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>Sústavy uložení</w:t>
                </w:r>
              </w:p>
            </w:tc>
            <w:tc>
              <w:tcPr>
                <w:tcW w:w="2130" w:type="dxa"/>
                <w:vAlign w:val="bottom"/>
              </w:tcPr>
              <w:p w14:paraId="48D0E9D7" w14:textId="77777777" w:rsidR="00C51E25" w:rsidRDefault="00C51E25">
                <w:pPr>
                  <w:widowControl/>
                  <w:rPr>
                    <w:rFonts w:ascii="Arial" w:eastAsia="Arial" w:hAnsi="Arial" w:cs="Arial"/>
                    <w:sz w:val="20"/>
                    <w:szCs w:val="20"/>
                  </w:rPr>
                </w:pPr>
              </w:p>
            </w:tc>
          </w:tr>
          <w:tr w:rsidR="00C51E25" w14:paraId="48D0E9DB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9D9" w14:textId="77777777" w:rsidR="00C51E25" w:rsidRDefault="00000000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>Predpisovanie tolerancií tvaru a polohy</w:t>
                </w:r>
              </w:p>
            </w:tc>
            <w:tc>
              <w:tcPr>
                <w:tcW w:w="2130" w:type="dxa"/>
                <w:vAlign w:val="bottom"/>
              </w:tcPr>
              <w:p w14:paraId="48D0E9DA" w14:textId="77777777" w:rsidR="00C51E25" w:rsidRDefault="00C51E25">
                <w:pPr>
                  <w:widowControl/>
                  <w:rPr>
                    <w:rFonts w:ascii="Arial" w:eastAsia="Arial" w:hAnsi="Arial" w:cs="Arial"/>
                    <w:sz w:val="20"/>
                    <w:szCs w:val="20"/>
                  </w:rPr>
                </w:pPr>
              </w:p>
            </w:tc>
          </w:tr>
          <w:tr w:rsidR="00C51E25" w14:paraId="48D0E9DE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9DC" w14:textId="77777777" w:rsidR="00C51E25" w:rsidRDefault="00000000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b/>
                    <w:sz w:val="20"/>
                    <w:szCs w:val="20"/>
                  </w:rPr>
                  <w:t>Predpisovanie povrchu</w:t>
                </w:r>
              </w:p>
            </w:tc>
            <w:tc>
              <w:tcPr>
                <w:tcW w:w="2130" w:type="dxa"/>
                <w:vAlign w:val="bottom"/>
              </w:tcPr>
              <w:p w14:paraId="48D0E9DD" w14:textId="77777777" w:rsidR="00C51E25" w:rsidRDefault="00000000">
                <w:pPr>
                  <w:widowControl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b/>
                    <w:sz w:val="20"/>
                    <w:szCs w:val="20"/>
                  </w:rPr>
                  <w:t>4 hodiny</w:t>
                </w:r>
              </w:p>
            </w:tc>
          </w:tr>
          <w:tr w:rsidR="00C51E25" w14:paraId="48D0E9E1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9DF" w14:textId="77777777" w:rsidR="00C51E25" w:rsidRDefault="00000000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>Základné pojmy predpisovania povrchu</w:t>
                </w:r>
              </w:p>
            </w:tc>
            <w:tc>
              <w:tcPr>
                <w:tcW w:w="2130" w:type="dxa"/>
                <w:vAlign w:val="bottom"/>
              </w:tcPr>
              <w:p w14:paraId="48D0E9E0" w14:textId="77777777" w:rsidR="00C51E25" w:rsidRDefault="00C51E25">
                <w:pPr>
                  <w:widowControl/>
                  <w:rPr>
                    <w:rFonts w:ascii="Arial" w:eastAsia="Arial" w:hAnsi="Arial" w:cs="Arial"/>
                    <w:sz w:val="20"/>
                    <w:szCs w:val="20"/>
                  </w:rPr>
                </w:pPr>
              </w:p>
            </w:tc>
          </w:tr>
          <w:tr w:rsidR="00C51E25" w14:paraId="48D0E9E4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9E2" w14:textId="77777777" w:rsidR="00C51E25" w:rsidRDefault="00000000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>Predpisovanie drsnosti povrchu</w:t>
                </w:r>
              </w:p>
            </w:tc>
            <w:tc>
              <w:tcPr>
                <w:tcW w:w="2130" w:type="dxa"/>
                <w:vAlign w:val="bottom"/>
              </w:tcPr>
              <w:p w14:paraId="48D0E9E3" w14:textId="77777777" w:rsidR="00C51E25" w:rsidRDefault="00C51E25">
                <w:pPr>
                  <w:widowControl/>
                  <w:rPr>
                    <w:rFonts w:ascii="Arial" w:eastAsia="Arial" w:hAnsi="Arial" w:cs="Arial"/>
                    <w:sz w:val="20"/>
                    <w:szCs w:val="20"/>
                  </w:rPr>
                </w:pPr>
              </w:p>
            </w:tc>
          </w:tr>
          <w:tr w:rsidR="00C51E25" w14:paraId="48D0E9E7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9E5" w14:textId="77777777" w:rsidR="00C51E25" w:rsidRDefault="00000000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>Predpisovanie povrchovej úpravy a tepelného spracovania</w:t>
                </w:r>
              </w:p>
            </w:tc>
            <w:tc>
              <w:tcPr>
                <w:tcW w:w="2130" w:type="dxa"/>
                <w:vAlign w:val="bottom"/>
              </w:tcPr>
              <w:p w14:paraId="48D0E9E6" w14:textId="77777777" w:rsidR="00C51E25" w:rsidRDefault="00C51E25">
                <w:pPr>
                  <w:widowControl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</w:p>
            </w:tc>
          </w:tr>
          <w:tr w:rsidR="00C51E25" w14:paraId="48D0E9EA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9E8" w14:textId="77777777" w:rsidR="00C51E25" w:rsidRDefault="00000000">
                <w:pPr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b/>
                    <w:sz w:val="20"/>
                    <w:szCs w:val="20"/>
                  </w:rPr>
                  <w:t>Výrobný výkres súčiastky</w:t>
                </w:r>
              </w:p>
            </w:tc>
            <w:tc>
              <w:tcPr>
                <w:tcW w:w="2130" w:type="dxa"/>
                <w:vAlign w:val="bottom"/>
              </w:tcPr>
              <w:p w14:paraId="48D0E9E9" w14:textId="77777777" w:rsidR="00C51E25" w:rsidRDefault="00000000">
                <w:pPr>
                  <w:widowControl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b/>
                    <w:sz w:val="20"/>
                    <w:szCs w:val="20"/>
                  </w:rPr>
                  <w:t>4 hodiny</w:t>
                </w:r>
              </w:p>
            </w:tc>
          </w:tr>
          <w:tr w:rsidR="00C51E25" w14:paraId="48D0E9ED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9EB" w14:textId="77777777" w:rsidR="00C51E25" w:rsidRDefault="00000000">
                <w:pPr>
                  <w:jc w:val="both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>Výrobný výkres súčiastky</w:t>
                </w:r>
              </w:p>
            </w:tc>
            <w:tc>
              <w:tcPr>
                <w:tcW w:w="2130" w:type="dxa"/>
                <w:vAlign w:val="bottom"/>
              </w:tcPr>
              <w:p w14:paraId="48D0E9EC" w14:textId="77777777" w:rsidR="00C51E25" w:rsidRDefault="00C51E25">
                <w:pPr>
                  <w:widowControl/>
                  <w:rPr>
                    <w:rFonts w:ascii="Arial" w:eastAsia="Arial" w:hAnsi="Arial" w:cs="Arial"/>
                    <w:sz w:val="20"/>
                    <w:szCs w:val="20"/>
                  </w:rPr>
                </w:pPr>
              </w:p>
            </w:tc>
          </w:tr>
          <w:tr w:rsidR="00C51E25" w14:paraId="48D0E9F0" w14:textId="77777777">
            <w:trPr>
              <w:trHeight w:val="290"/>
            </w:trPr>
            <w:tc>
              <w:tcPr>
                <w:tcW w:w="6960" w:type="dxa"/>
                <w:shd w:val="clear" w:color="auto" w:fill="D9E2F3"/>
                <w:vAlign w:val="bottom"/>
              </w:tcPr>
              <w:p w14:paraId="48D0E9EE" w14:textId="77777777" w:rsidR="00C51E25" w:rsidRDefault="00000000">
                <w:pPr>
                  <w:widowControl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b/>
                    <w:sz w:val="20"/>
                    <w:szCs w:val="20"/>
                  </w:rPr>
                  <w:t>1. ročník - praktické vzdelávanie</w:t>
                </w:r>
              </w:p>
            </w:tc>
            <w:tc>
              <w:tcPr>
                <w:tcW w:w="2130" w:type="dxa"/>
                <w:shd w:val="clear" w:color="auto" w:fill="D9E2F3"/>
                <w:vAlign w:val="bottom"/>
              </w:tcPr>
              <w:p w14:paraId="48D0E9EF" w14:textId="77777777" w:rsidR="00C51E25" w:rsidRDefault="00000000">
                <w:pPr>
                  <w:widowControl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b/>
                    <w:sz w:val="20"/>
                    <w:szCs w:val="20"/>
                  </w:rPr>
                  <w:t>66 hodín spolu</w:t>
                </w:r>
              </w:p>
            </w:tc>
          </w:tr>
          <w:tr w:rsidR="00C51E25" w14:paraId="48D0E9F3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9F1" w14:textId="77777777" w:rsidR="00C51E25" w:rsidRDefault="00000000">
                <w:pPr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b/>
                    <w:sz w:val="20"/>
                    <w:szCs w:val="20"/>
                  </w:rPr>
                  <w:t>Normalizácia v technickom kreslení</w:t>
                </w:r>
              </w:p>
            </w:tc>
            <w:tc>
              <w:tcPr>
                <w:tcW w:w="2130" w:type="dxa"/>
                <w:vAlign w:val="bottom"/>
              </w:tcPr>
              <w:p w14:paraId="48D0E9F2" w14:textId="77777777" w:rsidR="00C51E25" w:rsidRDefault="00000000">
                <w:pPr>
                  <w:widowControl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b/>
                    <w:sz w:val="20"/>
                    <w:szCs w:val="20"/>
                  </w:rPr>
                  <w:t>5 hodín</w:t>
                </w:r>
              </w:p>
            </w:tc>
          </w:tr>
          <w:tr w:rsidR="00C51E25" w14:paraId="48D0E9F6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9F4" w14:textId="77777777" w:rsidR="00C51E25" w:rsidRDefault="00000000">
                <w:pPr>
                  <w:widowControl/>
                  <w:jc w:val="both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 xml:space="preserve">Základné geometrické konštrukcie </w:t>
                </w:r>
              </w:p>
            </w:tc>
            <w:tc>
              <w:tcPr>
                <w:tcW w:w="2130" w:type="dxa"/>
                <w:vAlign w:val="bottom"/>
              </w:tcPr>
              <w:p w14:paraId="48D0E9F5" w14:textId="77777777" w:rsidR="00C51E25" w:rsidRDefault="00C51E25">
                <w:pPr>
                  <w:widowControl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</w:p>
            </w:tc>
          </w:tr>
          <w:tr w:rsidR="00C51E25" w14:paraId="48D0E9F9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9F7" w14:textId="77777777" w:rsidR="00C51E25" w:rsidRDefault="00000000">
                <w:pPr>
                  <w:widowControl/>
                  <w:jc w:val="both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>Druhy čiar</w:t>
                </w:r>
              </w:p>
            </w:tc>
            <w:tc>
              <w:tcPr>
                <w:tcW w:w="2130" w:type="dxa"/>
                <w:vAlign w:val="bottom"/>
              </w:tcPr>
              <w:p w14:paraId="48D0E9F8" w14:textId="77777777" w:rsidR="00C51E25" w:rsidRDefault="00C51E25">
                <w:pPr>
                  <w:widowControl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</w:p>
            </w:tc>
          </w:tr>
          <w:tr w:rsidR="00C51E25" w14:paraId="48D0E9FC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9FA" w14:textId="77777777" w:rsidR="00C51E25" w:rsidRDefault="00000000">
                <w:pPr>
                  <w:widowControl/>
                  <w:jc w:val="both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>Mierky pre technické výkresy</w:t>
                </w:r>
              </w:p>
            </w:tc>
            <w:tc>
              <w:tcPr>
                <w:tcW w:w="2130" w:type="dxa"/>
                <w:vAlign w:val="bottom"/>
              </w:tcPr>
              <w:p w14:paraId="48D0E9FB" w14:textId="77777777" w:rsidR="00C51E25" w:rsidRDefault="00C51E25">
                <w:pPr>
                  <w:widowControl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</w:p>
            </w:tc>
          </w:tr>
          <w:tr w:rsidR="00C51E25" w14:paraId="48D0E9FF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9FD" w14:textId="77777777" w:rsidR="00C51E25" w:rsidRDefault="00000000">
                <w:pPr>
                  <w:widowControl/>
                  <w:jc w:val="both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>Popisovanie výkresov - technické písmo</w:t>
                </w:r>
              </w:p>
            </w:tc>
            <w:tc>
              <w:tcPr>
                <w:tcW w:w="2130" w:type="dxa"/>
                <w:vAlign w:val="bottom"/>
              </w:tcPr>
              <w:p w14:paraId="48D0E9FE" w14:textId="77777777" w:rsidR="00C51E25" w:rsidRDefault="00C51E25">
                <w:pPr>
                  <w:widowControl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</w:p>
            </w:tc>
          </w:tr>
          <w:tr w:rsidR="00C51E25" w14:paraId="48D0EA02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A00" w14:textId="77777777" w:rsidR="00C51E25" w:rsidRDefault="00000000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b/>
                    <w:sz w:val="20"/>
                    <w:szCs w:val="20"/>
                  </w:rPr>
                  <w:t>Technické zobrazovanie</w:t>
                </w:r>
              </w:p>
            </w:tc>
            <w:tc>
              <w:tcPr>
                <w:tcW w:w="2130" w:type="dxa"/>
                <w:vAlign w:val="bottom"/>
              </w:tcPr>
              <w:p w14:paraId="48D0EA01" w14:textId="77777777" w:rsidR="00C51E25" w:rsidRDefault="00000000">
                <w:pPr>
                  <w:widowControl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b/>
                    <w:sz w:val="20"/>
                    <w:szCs w:val="20"/>
                  </w:rPr>
                  <w:t>13 hodín</w:t>
                </w:r>
              </w:p>
            </w:tc>
          </w:tr>
          <w:tr w:rsidR="00C51E25" w14:paraId="48D0EA05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A03" w14:textId="77777777" w:rsidR="00C51E25" w:rsidRDefault="00000000">
                <w:pPr>
                  <w:widowControl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>Zobrazovanie jednoduchých hranatých a oblých telies</w:t>
                </w:r>
              </w:p>
            </w:tc>
            <w:tc>
              <w:tcPr>
                <w:tcW w:w="2130" w:type="dxa"/>
                <w:vAlign w:val="bottom"/>
              </w:tcPr>
              <w:p w14:paraId="48D0EA04" w14:textId="77777777" w:rsidR="00C51E25" w:rsidRDefault="00C51E25">
                <w:pPr>
                  <w:widowControl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</w:p>
            </w:tc>
          </w:tr>
          <w:tr w:rsidR="00C51E25" w14:paraId="48D0EA08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A06" w14:textId="77777777" w:rsidR="00C51E25" w:rsidRDefault="00000000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lastRenderedPageBreak/>
                  <w:t>Zobrazovanie zložených telies</w:t>
                </w:r>
              </w:p>
            </w:tc>
            <w:tc>
              <w:tcPr>
                <w:tcW w:w="2130" w:type="dxa"/>
                <w:vAlign w:val="bottom"/>
              </w:tcPr>
              <w:p w14:paraId="48D0EA07" w14:textId="77777777" w:rsidR="00C51E25" w:rsidRDefault="00C51E25">
                <w:pPr>
                  <w:widowControl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</w:p>
            </w:tc>
          </w:tr>
          <w:tr w:rsidR="00C51E25" w14:paraId="48D0EA0B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A09" w14:textId="77777777" w:rsidR="00C51E25" w:rsidRDefault="00000000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>Zobrazovanie telies v potrebnom počte pohľadov</w:t>
                </w:r>
              </w:p>
            </w:tc>
            <w:tc>
              <w:tcPr>
                <w:tcW w:w="2130" w:type="dxa"/>
                <w:vAlign w:val="bottom"/>
              </w:tcPr>
              <w:p w14:paraId="48D0EA0A" w14:textId="77777777" w:rsidR="00C51E25" w:rsidRDefault="00C51E25">
                <w:pPr>
                  <w:widowControl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</w:p>
            </w:tc>
          </w:tr>
          <w:tr w:rsidR="00C51E25" w14:paraId="48D0EA0E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A0C" w14:textId="77777777" w:rsidR="00C51E25" w:rsidRDefault="00000000">
                <w:pPr>
                  <w:widowControl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b/>
                    <w:sz w:val="20"/>
                    <w:szCs w:val="20"/>
                  </w:rPr>
                  <w:t xml:space="preserve">Zobrazovanie v rezoch </w:t>
                </w:r>
              </w:p>
            </w:tc>
            <w:tc>
              <w:tcPr>
                <w:tcW w:w="2130" w:type="dxa"/>
                <w:vAlign w:val="bottom"/>
              </w:tcPr>
              <w:p w14:paraId="48D0EA0D" w14:textId="77777777" w:rsidR="00C51E25" w:rsidRDefault="00000000">
                <w:pPr>
                  <w:widowControl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b/>
                    <w:sz w:val="20"/>
                    <w:szCs w:val="20"/>
                  </w:rPr>
                  <w:t>13 hodín</w:t>
                </w:r>
              </w:p>
            </w:tc>
          </w:tr>
          <w:tr w:rsidR="00C51E25" w14:paraId="48D0EA11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A0F" w14:textId="77777777" w:rsidR="00C51E25" w:rsidRDefault="00000000">
                <w:pPr>
                  <w:widowControl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>Zobrazovanie telies v rezoch a prierezoch</w:t>
                </w:r>
              </w:p>
            </w:tc>
            <w:tc>
              <w:tcPr>
                <w:tcW w:w="2130" w:type="dxa"/>
                <w:vAlign w:val="bottom"/>
              </w:tcPr>
              <w:p w14:paraId="48D0EA10" w14:textId="77777777" w:rsidR="00C51E25" w:rsidRDefault="00C51E25">
                <w:pPr>
                  <w:widowControl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</w:p>
            </w:tc>
          </w:tr>
          <w:tr w:rsidR="00C51E25" w14:paraId="48D0EA14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A12" w14:textId="77777777" w:rsidR="00C51E25" w:rsidRDefault="00000000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>Zobrazovanie prienikov na strojových súčiastkach</w:t>
                </w:r>
              </w:p>
            </w:tc>
            <w:tc>
              <w:tcPr>
                <w:tcW w:w="2130" w:type="dxa"/>
                <w:vAlign w:val="bottom"/>
              </w:tcPr>
              <w:p w14:paraId="48D0EA13" w14:textId="77777777" w:rsidR="00C51E25" w:rsidRDefault="00C51E25">
                <w:pPr>
                  <w:widowControl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</w:p>
            </w:tc>
          </w:tr>
          <w:tr w:rsidR="00C51E25" w14:paraId="48D0EA17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A15" w14:textId="77777777" w:rsidR="00C51E25" w:rsidRDefault="00000000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>Zjednodušovanie, prerušovanie obrazov a vynesenie podrobností</w:t>
                </w:r>
              </w:p>
            </w:tc>
            <w:tc>
              <w:tcPr>
                <w:tcW w:w="2130" w:type="dxa"/>
                <w:vAlign w:val="bottom"/>
              </w:tcPr>
              <w:p w14:paraId="48D0EA16" w14:textId="77777777" w:rsidR="00C51E25" w:rsidRDefault="00C51E25">
                <w:pPr>
                  <w:widowControl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</w:p>
            </w:tc>
          </w:tr>
          <w:tr w:rsidR="00C51E25" w14:paraId="48D0EA1A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A18" w14:textId="77777777" w:rsidR="00C51E25" w:rsidRDefault="00000000">
                <w:pPr>
                  <w:widowControl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>Výkres č.1 – zobrazenie súčiastky</w:t>
                </w:r>
              </w:p>
            </w:tc>
            <w:tc>
              <w:tcPr>
                <w:tcW w:w="2130" w:type="dxa"/>
                <w:vAlign w:val="bottom"/>
              </w:tcPr>
              <w:p w14:paraId="48D0EA19" w14:textId="77777777" w:rsidR="00C51E25" w:rsidRDefault="00C51E25">
                <w:pPr>
                  <w:widowControl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</w:p>
            </w:tc>
          </w:tr>
          <w:tr w:rsidR="00C51E25" w14:paraId="48D0EA1D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A1B" w14:textId="77777777" w:rsidR="00C51E25" w:rsidRDefault="00000000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b/>
                    <w:sz w:val="20"/>
                    <w:szCs w:val="20"/>
                  </w:rPr>
                  <w:t>Kótovanie</w:t>
                </w:r>
              </w:p>
            </w:tc>
            <w:tc>
              <w:tcPr>
                <w:tcW w:w="2130" w:type="dxa"/>
                <w:vAlign w:val="bottom"/>
              </w:tcPr>
              <w:p w14:paraId="48D0EA1C" w14:textId="77777777" w:rsidR="00C51E25" w:rsidRDefault="00000000">
                <w:pPr>
                  <w:widowControl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b/>
                    <w:sz w:val="20"/>
                    <w:szCs w:val="20"/>
                  </w:rPr>
                  <w:t>19 hodín</w:t>
                </w:r>
              </w:p>
            </w:tc>
          </w:tr>
          <w:tr w:rsidR="00C51E25" w14:paraId="48D0EA20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A1E" w14:textId="77777777" w:rsidR="00C51E25" w:rsidRDefault="00000000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>Kótovanie geometrických tvarov</w:t>
                </w:r>
              </w:p>
            </w:tc>
            <w:tc>
              <w:tcPr>
                <w:tcW w:w="2130" w:type="dxa"/>
                <w:vAlign w:val="bottom"/>
              </w:tcPr>
              <w:p w14:paraId="48D0EA1F" w14:textId="77777777" w:rsidR="00C51E25" w:rsidRDefault="00C51E25">
                <w:pPr>
                  <w:widowControl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</w:p>
            </w:tc>
          </w:tr>
          <w:tr w:rsidR="00C51E25" w14:paraId="48D0EA23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A21" w14:textId="77777777" w:rsidR="00C51E25" w:rsidRDefault="00000000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 xml:space="preserve">Kótovanie dier a rozstupov dier </w:t>
                </w:r>
              </w:p>
            </w:tc>
            <w:tc>
              <w:tcPr>
                <w:tcW w:w="2130" w:type="dxa"/>
                <w:vAlign w:val="bottom"/>
              </w:tcPr>
              <w:p w14:paraId="48D0EA22" w14:textId="77777777" w:rsidR="00C51E25" w:rsidRDefault="00C51E25">
                <w:pPr>
                  <w:widowControl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</w:p>
            </w:tc>
          </w:tr>
          <w:tr w:rsidR="00C51E25" w14:paraId="48D0EA26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A24" w14:textId="77777777" w:rsidR="00C51E25" w:rsidRDefault="00000000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>Kótovanie konštrukčných a technologických prvkov</w:t>
                </w:r>
              </w:p>
            </w:tc>
            <w:tc>
              <w:tcPr>
                <w:tcW w:w="2130" w:type="dxa"/>
                <w:vAlign w:val="bottom"/>
              </w:tcPr>
              <w:p w14:paraId="48D0EA25" w14:textId="77777777" w:rsidR="00C51E25" w:rsidRDefault="00C51E25">
                <w:pPr>
                  <w:widowControl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</w:p>
            </w:tc>
          </w:tr>
          <w:tr w:rsidR="00C51E25" w14:paraId="48D0EA29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A27" w14:textId="77777777" w:rsidR="00C51E25" w:rsidRDefault="00000000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>Zobrazovanie a kótovanie závitov</w:t>
                </w:r>
              </w:p>
            </w:tc>
            <w:tc>
              <w:tcPr>
                <w:tcW w:w="2130" w:type="dxa"/>
                <w:vAlign w:val="bottom"/>
              </w:tcPr>
              <w:p w14:paraId="48D0EA28" w14:textId="77777777" w:rsidR="00C51E25" w:rsidRDefault="00C51E25">
                <w:pPr>
                  <w:widowControl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</w:p>
            </w:tc>
          </w:tr>
          <w:tr w:rsidR="00C51E25" w14:paraId="48D0EA2C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A2A" w14:textId="77777777" w:rsidR="00C51E25" w:rsidRDefault="00000000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>Kreslenie a kótovanie súčiastok podľa modelov</w:t>
                </w:r>
              </w:p>
            </w:tc>
            <w:tc>
              <w:tcPr>
                <w:tcW w:w="2130" w:type="dxa"/>
                <w:vAlign w:val="bottom"/>
              </w:tcPr>
              <w:p w14:paraId="48D0EA2B" w14:textId="77777777" w:rsidR="00C51E25" w:rsidRDefault="00C51E25">
                <w:pPr>
                  <w:widowControl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</w:p>
            </w:tc>
          </w:tr>
          <w:tr w:rsidR="00C51E25" w14:paraId="48D0EA2F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A2D" w14:textId="77777777" w:rsidR="00C51E25" w:rsidRDefault="00000000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>Výkres č. 2 - kótovanie súčiastky</w:t>
                </w:r>
              </w:p>
            </w:tc>
            <w:tc>
              <w:tcPr>
                <w:tcW w:w="2130" w:type="dxa"/>
                <w:vAlign w:val="bottom"/>
              </w:tcPr>
              <w:p w14:paraId="48D0EA2E" w14:textId="77777777" w:rsidR="00C51E25" w:rsidRDefault="00C51E25">
                <w:pPr>
                  <w:widowControl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</w:p>
            </w:tc>
          </w:tr>
          <w:tr w:rsidR="00C51E25" w14:paraId="48D0EA32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A30" w14:textId="77777777" w:rsidR="00C51E25" w:rsidRDefault="00000000">
                <w:pPr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b/>
                    <w:sz w:val="20"/>
                    <w:szCs w:val="20"/>
                  </w:rPr>
                  <w:t>Predpisovanie tolerancií rozmerov, tvaru a polohy</w:t>
                </w:r>
              </w:p>
            </w:tc>
            <w:tc>
              <w:tcPr>
                <w:tcW w:w="2130" w:type="dxa"/>
                <w:vAlign w:val="bottom"/>
              </w:tcPr>
              <w:p w14:paraId="48D0EA31" w14:textId="77777777" w:rsidR="00C51E25" w:rsidRDefault="00000000">
                <w:pPr>
                  <w:widowControl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b/>
                    <w:sz w:val="20"/>
                    <w:szCs w:val="20"/>
                  </w:rPr>
                  <w:t>8 hodín</w:t>
                </w:r>
              </w:p>
            </w:tc>
          </w:tr>
          <w:tr w:rsidR="00C51E25" w14:paraId="48D0EA35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A33" w14:textId="77777777" w:rsidR="00C51E25" w:rsidRDefault="00000000">
                <w:pPr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>Výpočet  tolerancie, medzných odchýlok, medzných rozmerov</w:t>
                </w:r>
              </w:p>
            </w:tc>
            <w:tc>
              <w:tcPr>
                <w:tcW w:w="2130" w:type="dxa"/>
                <w:vAlign w:val="bottom"/>
              </w:tcPr>
              <w:p w14:paraId="48D0EA34" w14:textId="77777777" w:rsidR="00C51E25" w:rsidRDefault="00C51E25">
                <w:pPr>
                  <w:widowControl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</w:p>
            </w:tc>
          </w:tr>
          <w:tr w:rsidR="00C51E25" w14:paraId="48D0EA38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A36" w14:textId="77777777" w:rsidR="00C51E25" w:rsidRDefault="00000000">
                <w:pPr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>Predpisovanie tolerancií rozmerov na výrobnom výkrese</w:t>
                </w:r>
              </w:p>
            </w:tc>
            <w:tc>
              <w:tcPr>
                <w:tcW w:w="2130" w:type="dxa"/>
                <w:vAlign w:val="bottom"/>
              </w:tcPr>
              <w:p w14:paraId="48D0EA37" w14:textId="77777777" w:rsidR="00C51E25" w:rsidRDefault="00C51E25">
                <w:pPr>
                  <w:widowControl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</w:p>
            </w:tc>
          </w:tr>
          <w:tr w:rsidR="00C51E25" w14:paraId="48D0EA3B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A39" w14:textId="77777777" w:rsidR="00C51E25" w:rsidRDefault="00000000">
                <w:pPr>
                  <w:widowControl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>Predpisovanie tolerancií tvaru a polohy na výrobnom výkrese</w:t>
                </w:r>
              </w:p>
            </w:tc>
            <w:tc>
              <w:tcPr>
                <w:tcW w:w="2130" w:type="dxa"/>
                <w:vAlign w:val="bottom"/>
              </w:tcPr>
              <w:p w14:paraId="48D0EA3A" w14:textId="77777777" w:rsidR="00C51E25" w:rsidRDefault="00C51E25">
                <w:pPr>
                  <w:widowControl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</w:p>
            </w:tc>
          </w:tr>
          <w:tr w:rsidR="00C51E25" w14:paraId="48D0EA3E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A3C" w14:textId="77777777" w:rsidR="00C51E25" w:rsidRDefault="00000000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b/>
                    <w:sz w:val="20"/>
                    <w:szCs w:val="20"/>
                  </w:rPr>
                  <w:t>Predpisovanie povrchu</w:t>
                </w:r>
              </w:p>
            </w:tc>
            <w:tc>
              <w:tcPr>
                <w:tcW w:w="2130" w:type="dxa"/>
                <w:vAlign w:val="bottom"/>
              </w:tcPr>
              <w:p w14:paraId="48D0EA3D" w14:textId="77777777" w:rsidR="00C51E25" w:rsidRDefault="00000000">
                <w:pPr>
                  <w:widowControl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b/>
                    <w:sz w:val="20"/>
                    <w:szCs w:val="20"/>
                  </w:rPr>
                  <w:t>4 hodiny</w:t>
                </w:r>
              </w:p>
            </w:tc>
          </w:tr>
          <w:tr w:rsidR="00C51E25" w14:paraId="48D0EA41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A3F" w14:textId="77777777" w:rsidR="00C51E25" w:rsidRDefault="00000000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>Predpisovanie drsnosti povrchu na výrobnom výkrese</w:t>
                </w:r>
              </w:p>
            </w:tc>
            <w:tc>
              <w:tcPr>
                <w:tcW w:w="2130" w:type="dxa"/>
                <w:vAlign w:val="bottom"/>
              </w:tcPr>
              <w:p w14:paraId="48D0EA40" w14:textId="77777777" w:rsidR="00C51E25" w:rsidRDefault="00C51E25">
                <w:pPr>
                  <w:widowControl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</w:p>
            </w:tc>
          </w:tr>
          <w:tr w:rsidR="00C51E25" w14:paraId="48D0EA44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A42" w14:textId="77777777" w:rsidR="00C51E25" w:rsidRDefault="00000000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>Predpisovanie povrchovej úpravy a tepelného spracovania na  výrobnom výkrese</w:t>
                </w:r>
              </w:p>
            </w:tc>
            <w:tc>
              <w:tcPr>
                <w:tcW w:w="2130" w:type="dxa"/>
                <w:vAlign w:val="bottom"/>
              </w:tcPr>
              <w:p w14:paraId="48D0EA43" w14:textId="77777777" w:rsidR="00C51E25" w:rsidRDefault="00C51E25">
                <w:pPr>
                  <w:widowControl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</w:p>
            </w:tc>
          </w:tr>
          <w:tr w:rsidR="00C51E25" w14:paraId="48D0EA47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A45" w14:textId="77777777" w:rsidR="00C51E25" w:rsidRDefault="00000000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b/>
                    <w:sz w:val="20"/>
                    <w:szCs w:val="20"/>
                  </w:rPr>
                  <w:t xml:space="preserve">Výrobný výkres súčiastky </w:t>
                </w:r>
              </w:p>
            </w:tc>
            <w:tc>
              <w:tcPr>
                <w:tcW w:w="2130" w:type="dxa"/>
                <w:vAlign w:val="bottom"/>
              </w:tcPr>
              <w:p w14:paraId="48D0EA46" w14:textId="77777777" w:rsidR="00C51E25" w:rsidRDefault="00000000">
                <w:pPr>
                  <w:widowControl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b/>
                    <w:sz w:val="20"/>
                    <w:szCs w:val="20"/>
                  </w:rPr>
                  <w:t>4 hodiny</w:t>
                </w:r>
              </w:p>
            </w:tc>
          </w:tr>
          <w:tr w:rsidR="00C51E25" w14:paraId="48D0EA4A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48D0EA48" w14:textId="77777777" w:rsidR="00C51E25" w:rsidRDefault="00000000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>Výkres č. 3 – výrobný výkres súčiastky</w:t>
                </w:r>
              </w:p>
            </w:tc>
            <w:tc>
              <w:tcPr>
                <w:tcW w:w="2130" w:type="dxa"/>
                <w:vAlign w:val="bottom"/>
              </w:tcPr>
              <w:p w14:paraId="48D0EA49" w14:textId="77777777" w:rsidR="00C51E25" w:rsidRDefault="00000000">
                <w:pPr>
                  <w:widowControl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</w:p>
            </w:tc>
          </w:tr>
        </w:tbl>
      </w:sdtContent>
    </w:sdt>
    <w:p w14:paraId="48D0EA4B" w14:textId="77777777" w:rsidR="00C51E25" w:rsidRDefault="00C51E25">
      <w:pPr>
        <w:widowControl/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D0EA4C" w14:textId="77777777" w:rsidR="00C51E25" w:rsidRDefault="00000000">
      <w:pPr>
        <w:widowControl/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8D0EA4D" w14:textId="77777777" w:rsidR="00C51E25" w:rsidRDefault="00000000">
      <w:pPr>
        <w:widowControl/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48D0EA4E" w14:textId="77777777" w:rsidR="00C51E25" w:rsidRDefault="00C51E25">
      <w:pPr>
        <w:widowControl/>
        <w:spacing w:line="360" w:lineRule="auto"/>
        <w:ind w:firstLine="567"/>
        <w:jc w:val="both"/>
        <w:rPr>
          <w:rFonts w:ascii="Arial" w:eastAsia="Arial" w:hAnsi="Arial" w:cs="Arial"/>
          <w:sz w:val="20"/>
          <w:szCs w:val="20"/>
        </w:rPr>
      </w:pPr>
    </w:p>
    <w:p w14:paraId="48D0EA4F" w14:textId="77777777" w:rsidR="00C51E25" w:rsidRDefault="00000000">
      <w:pPr>
        <w:widowControl/>
        <w:spacing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0"/>
          <w:szCs w:val="20"/>
        </w:rPr>
        <w:t>Vzdelávací plán schvaľuje predmetová komisia a prerokuje pedagogická rada.</w:t>
      </w:r>
    </w:p>
    <w:sectPr w:rsidR="00C51E25">
      <w:headerReference w:type="default" r:id="rId8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C2B15" w14:textId="77777777" w:rsidR="003A3C9F" w:rsidRDefault="003A3C9F">
      <w:r>
        <w:separator/>
      </w:r>
    </w:p>
  </w:endnote>
  <w:endnote w:type="continuationSeparator" w:id="0">
    <w:p w14:paraId="4338BF5A" w14:textId="77777777" w:rsidR="003A3C9F" w:rsidRDefault="003A3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B7E57" w14:textId="77777777" w:rsidR="003A3C9F" w:rsidRDefault="003A3C9F">
      <w:r>
        <w:separator/>
      </w:r>
    </w:p>
  </w:footnote>
  <w:footnote w:type="continuationSeparator" w:id="0">
    <w:p w14:paraId="61BF6D4E" w14:textId="77777777" w:rsidR="003A3C9F" w:rsidRDefault="003A3C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0EA50" w14:textId="77777777" w:rsidR="00C51E25" w:rsidRDefault="00C51E25">
    <w:pPr>
      <w:widowControl/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b/>
        <w:color w:val="000000"/>
        <w:sz w:val="28"/>
        <w:szCs w:val="28"/>
      </w:rPr>
    </w:pPr>
  </w:p>
  <w:p w14:paraId="48D0EA51" w14:textId="77777777" w:rsidR="00C51E25" w:rsidRDefault="00000000">
    <w:r>
      <w:rPr>
        <w:noProof/>
      </w:rPr>
      <w:drawing>
        <wp:inline distT="114300" distB="114300" distL="114300" distR="114300" wp14:anchorId="48D0EA53" wp14:editId="48D0EA54">
          <wp:extent cx="5760410" cy="596900"/>
          <wp:effectExtent l="0" t="0" r="0" b="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8D0EA52" w14:textId="77777777" w:rsidR="00C51E25" w:rsidRDefault="00C51E25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Arial" w:eastAsia="Arial" w:hAnsi="Arial" w:cs="Arial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3762E"/>
    <w:multiLevelType w:val="multilevel"/>
    <w:tmpl w:val="3EE4F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67844760">
    <w:abstractNumId w:val="0"/>
  </w:num>
  <w:num w:numId="2" w16cid:durableId="7345524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512435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52051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2466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762630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379506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398728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42727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926899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644489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311408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113808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921069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347772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833061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05625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455678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4455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651516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296828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129709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75244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799149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406947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232676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3237726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17001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158269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782781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317618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6108208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5375927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E25"/>
    <w:rsid w:val="003A3C9F"/>
    <w:rsid w:val="0058249F"/>
    <w:rsid w:val="008A5C0E"/>
    <w:rsid w:val="00C51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0E953"/>
  <w15:docId w15:val="{7C3B8314-202B-4FB1-841A-A1DA94FC2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" w:eastAsia="sk-SK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uppressAutoHyphens/>
    </w:pPr>
  </w:style>
  <w:style w:type="paragraph" w:styleId="Nadpis1">
    <w:name w:val="heading 1"/>
    <w:basedOn w:val="Standard"/>
    <w:next w:val="Standard"/>
    <w:uiPriority w:val="9"/>
    <w:qFormat/>
    <w:pPr>
      <w:keepNext/>
      <w:outlineLvl w:val="0"/>
    </w:pPr>
    <w:rPr>
      <w:b/>
      <w:bCs/>
    </w:rPr>
  </w:style>
  <w:style w:type="paragraph" w:styleId="Nadpis2">
    <w:name w:val="heading 2"/>
    <w:basedOn w:val="Standard"/>
    <w:next w:val="Standard"/>
    <w:uiPriority w:val="9"/>
    <w:semiHidden/>
    <w:unhideWhenUsed/>
    <w:qFormat/>
    <w:pPr>
      <w:keepNext/>
      <w:widowControl w:val="0"/>
      <w:jc w:val="both"/>
      <w:outlineLvl w:val="1"/>
    </w:pPr>
    <w:rPr>
      <w:rFonts w:cs="Arial"/>
      <w:b/>
      <w:iCs w:val="0"/>
      <w:sz w:val="28"/>
      <w:szCs w:val="18"/>
      <w:u w:val="single"/>
      <w:lang w:eastAsia="ar-SA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Standard"/>
    <w:uiPriority w:val="10"/>
    <w:qFormat/>
    <w:pPr>
      <w:jc w:val="center"/>
    </w:pPr>
    <w:rPr>
      <w:b/>
      <w:bCs/>
      <w:iCs w:val="0"/>
      <w:sz w:val="36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pPr>
      <w:widowControl/>
      <w:suppressAutoHyphens/>
    </w:pPr>
    <w:rPr>
      <w:rFonts w:ascii="Arial" w:eastAsia="Times New Roman" w:hAnsi="Arial" w:cs="Times New Roman"/>
      <w:iCs/>
      <w:sz w:val="24"/>
      <w:szCs w:val="24"/>
      <w:lang w:eastAsia="cs-CZ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Zoznam">
    <w:name w:val="List"/>
    <w:basedOn w:val="Textbody"/>
    <w:rPr>
      <w:rFonts w:cs="Lucida Sans"/>
    </w:rPr>
  </w:style>
  <w:style w:type="paragraph" w:styleId="Popis">
    <w:name w:val="caption"/>
    <w:basedOn w:val="Standard"/>
    <w:pPr>
      <w:suppressLineNumbers/>
      <w:spacing w:before="120" w:after="120"/>
    </w:pPr>
    <w:rPr>
      <w:rFonts w:cs="Lucida Sans"/>
      <w:i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HeaderandFooter">
    <w:name w:val="Header and Footer"/>
    <w:basedOn w:val="Standard"/>
  </w:style>
  <w:style w:type="paragraph" w:styleId="Hlavika">
    <w:name w:val="header"/>
    <w:basedOn w:val="Standard"/>
    <w:pPr>
      <w:tabs>
        <w:tab w:val="center" w:pos="4536"/>
        <w:tab w:val="right" w:pos="9072"/>
      </w:tabs>
    </w:pPr>
  </w:style>
  <w:style w:type="paragraph" w:styleId="Pta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detail-odstavec">
    <w:name w:val="detail-odstavec"/>
    <w:basedOn w:val="Standard"/>
    <w:pPr>
      <w:spacing w:after="21"/>
    </w:pPr>
    <w:rPr>
      <w:rFonts w:ascii="Times New Roman" w:hAnsi="Times New Roman"/>
      <w:iCs w:val="0"/>
      <w:lang w:eastAsia="sk-SK"/>
    </w:rPr>
  </w:style>
  <w:style w:type="paragraph" w:styleId="Odsekzoznamu">
    <w:name w:val="List Paragraph"/>
    <w:basedOn w:val="Standard"/>
    <w:pPr>
      <w:ind w:left="708"/>
    </w:pPr>
  </w:style>
  <w:style w:type="paragraph" w:customStyle="1" w:styleId="Default">
    <w:name w:val="Default"/>
    <w:pPr>
      <w:widowControl/>
      <w:suppressAutoHyphens/>
    </w:pPr>
    <w:rPr>
      <w:rFonts w:ascii="Arial" w:eastAsia="Arial" w:hAnsi="Arial" w:cs="Arial"/>
      <w:color w:val="000000"/>
      <w:sz w:val="24"/>
      <w:szCs w:val="24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HlavikaChar">
    <w:name w:val="Hlavička Char"/>
    <w:basedOn w:val="Predvolenpsmoodseku"/>
  </w:style>
  <w:style w:type="character" w:customStyle="1" w:styleId="PtaChar">
    <w:name w:val="Päta Char"/>
    <w:basedOn w:val="Predvolenpsmoodseku"/>
  </w:style>
  <w:style w:type="character" w:customStyle="1" w:styleId="NzovChar">
    <w:name w:val="Názov Char"/>
    <w:basedOn w:val="Predvolenpsmoodseku"/>
    <w:rPr>
      <w:rFonts w:ascii="Arial" w:eastAsia="Times New Roman" w:hAnsi="Arial" w:cs="Times New Roman"/>
      <w:b/>
      <w:bCs/>
      <w:iCs/>
      <w:sz w:val="36"/>
      <w:szCs w:val="24"/>
      <w:lang w:eastAsia="cs-CZ"/>
    </w:rPr>
  </w:style>
  <w:style w:type="character" w:customStyle="1" w:styleId="Nadpis1Char">
    <w:name w:val="Nadpis 1 Char"/>
    <w:basedOn w:val="Predvolenpsmoodseku"/>
    <w:rPr>
      <w:rFonts w:ascii="Arial" w:eastAsia="Times New Roman" w:hAnsi="Arial" w:cs="Times New Roman"/>
      <w:b/>
      <w:bCs/>
      <w:iCs/>
      <w:sz w:val="24"/>
      <w:szCs w:val="24"/>
      <w:lang w:eastAsia="cs-CZ"/>
    </w:rPr>
  </w:style>
  <w:style w:type="character" w:customStyle="1" w:styleId="Nadpis2Char">
    <w:name w:val="Nadpis 2 Char"/>
    <w:basedOn w:val="Predvolenpsmoodseku"/>
    <w:rPr>
      <w:rFonts w:ascii="Arial" w:eastAsia="Times New Roman" w:hAnsi="Arial" w:cs="Arial"/>
      <w:b/>
      <w:sz w:val="28"/>
      <w:szCs w:val="18"/>
      <w:u w:val="single"/>
      <w:lang w:eastAsia="ar-SA"/>
    </w:rPr>
  </w:style>
  <w:style w:type="character" w:styleId="Vrazn">
    <w:name w:val="Strong"/>
    <w:rPr>
      <w:b/>
      <w:bCs/>
    </w:rPr>
  </w:style>
  <w:style w:type="character" w:styleId="slostrany">
    <w:name w:val="page number"/>
    <w:basedOn w:val="Predvolenpsmoodseku"/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b w:val="0"/>
      <w:sz w:val="18"/>
      <w:szCs w:val="18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cs="Courier New"/>
    </w:rPr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  <w:rPr>
      <w:b w:val="0"/>
      <w:sz w:val="20"/>
      <w:szCs w:val="20"/>
    </w:rPr>
  </w:style>
  <w:style w:type="character" w:customStyle="1" w:styleId="ListLabel10">
    <w:name w:val="ListLabel 10"/>
    <w:rPr>
      <w:rFonts w:cs="Courier New"/>
    </w:rPr>
  </w:style>
  <w:style w:type="character" w:customStyle="1" w:styleId="ListLabel11">
    <w:name w:val="ListLabel 11"/>
    <w:rPr>
      <w:rFonts w:cs="Courier New"/>
    </w:rPr>
  </w:style>
  <w:style w:type="character" w:customStyle="1" w:styleId="ListLabel12">
    <w:name w:val="ListLabel 12"/>
    <w:rPr>
      <w:b w:val="0"/>
    </w:rPr>
  </w:style>
  <w:style w:type="character" w:customStyle="1" w:styleId="ListLabel13">
    <w:name w:val="ListLabel 13"/>
    <w:rPr>
      <w:rFonts w:cs="Courier New"/>
    </w:rPr>
  </w:style>
  <w:style w:type="character" w:customStyle="1" w:styleId="ListLabel14">
    <w:name w:val="ListLabel 14"/>
    <w:rPr>
      <w:rFonts w:cs="Courier New"/>
    </w:rPr>
  </w:style>
  <w:style w:type="character" w:customStyle="1" w:styleId="ListLabel15">
    <w:name w:val="ListLabel 15"/>
    <w:rPr>
      <w:rFonts w:cs="Courier New"/>
    </w:rPr>
  </w:style>
  <w:style w:type="character" w:customStyle="1" w:styleId="ListLabel16">
    <w:name w:val="ListLabel 16"/>
    <w:rPr>
      <w:rFonts w:eastAsia="Times New Roman" w:cs="Arial"/>
    </w:rPr>
  </w:style>
  <w:style w:type="character" w:customStyle="1" w:styleId="ListLabel17">
    <w:name w:val="ListLabel 17"/>
    <w:rPr>
      <w:rFonts w:cs="Courier New"/>
    </w:rPr>
  </w:style>
  <w:style w:type="character" w:customStyle="1" w:styleId="ListLabel18">
    <w:name w:val="ListLabel 18"/>
    <w:rPr>
      <w:rFonts w:cs="Courier New"/>
    </w:rPr>
  </w:style>
  <w:style w:type="character" w:customStyle="1" w:styleId="ListLabel19">
    <w:name w:val="ListLabel 19"/>
    <w:rPr>
      <w:rFonts w:cs="Courier New"/>
    </w:rPr>
  </w:style>
  <w:style w:type="character" w:customStyle="1" w:styleId="ListLabel20">
    <w:name w:val="ListLabel 20"/>
    <w:rPr>
      <w:rFonts w:eastAsia="Times New Roman" w:cs="Arial"/>
    </w:rPr>
  </w:style>
  <w:style w:type="character" w:customStyle="1" w:styleId="ListLabel21">
    <w:name w:val="ListLabel 21"/>
    <w:rPr>
      <w:rFonts w:cs="Courier New"/>
    </w:rPr>
  </w:style>
  <w:style w:type="character" w:customStyle="1" w:styleId="ListLabel22">
    <w:name w:val="ListLabel 22"/>
    <w:rPr>
      <w:rFonts w:cs="Courier New"/>
    </w:rPr>
  </w:style>
  <w:style w:type="character" w:customStyle="1" w:styleId="ListLabel23">
    <w:name w:val="ListLabel 23"/>
    <w:rPr>
      <w:rFonts w:cs="Courier New"/>
    </w:rPr>
  </w:style>
  <w:style w:type="character" w:customStyle="1" w:styleId="ListLabel24">
    <w:name w:val="ListLabel 24"/>
    <w:rPr>
      <w:rFonts w:eastAsia="Times New Roman" w:cs="Arial"/>
    </w:rPr>
  </w:style>
  <w:style w:type="character" w:customStyle="1" w:styleId="ListLabel25">
    <w:name w:val="ListLabel 25"/>
    <w:rPr>
      <w:rFonts w:cs="Courier New"/>
    </w:rPr>
  </w:style>
  <w:style w:type="character" w:customStyle="1" w:styleId="ListLabel26">
    <w:name w:val="ListLabel 26"/>
    <w:rPr>
      <w:rFonts w:cs="Courier New"/>
    </w:rPr>
  </w:style>
  <w:style w:type="character" w:customStyle="1" w:styleId="ListLabel27">
    <w:name w:val="ListLabel 27"/>
    <w:rPr>
      <w:rFonts w:cs="Courier New"/>
    </w:rPr>
  </w:style>
  <w:style w:type="character" w:customStyle="1" w:styleId="ListLabel28">
    <w:name w:val="ListLabel 28"/>
    <w:rPr>
      <w:rFonts w:eastAsia="Times New Roman" w:cs="Arial"/>
    </w:rPr>
  </w:style>
  <w:style w:type="character" w:customStyle="1" w:styleId="ListLabel29">
    <w:name w:val="ListLabel 29"/>
    <w:rPr>
      <w:rFonts w:cs="Courier New"/>
    </w:rPr>
  </w:style>
  <w:style w:type="character" w:customStyle="1" w:styleId="ListLabel30">
    <w:name w:val="ListLabel 30"/>
    <w:rPr>
      <w:rFonts w:cs="Courier New"/>
    </w:rPr>
  </w:style>
  <w:style w:type="character" w:customStyle="1" w:styleId="ListLabel31">
    <w:name w:val="ListLabel 31"/>
    <w:rPr>
      <w:rFonts w:cs="Courier New"/>
    </w:rPr>
  </w:style>
  <w:style w:type="character" w:customStyle="1" w:styleId="ListLabel32">
    <w:name w:val="ListLabel 32"/>
    <w:rPr>
      <w:rFonts w:eastAsia="Times New Roman" w:cs="Arial"/>
    </w:rPr>
  </w:style>
  <w:style w:type="character" w:customStyle="1" w:styleId="ListLabel33">
    <w:name w:val="ListLabel 33"/>
    <w:rPr>
      <w:rFonts w:cs="Courier New"/>
    </w:rPr>
  </w:style>
  <w:style w:type="character" w:customStyle="1" w:styleId="ListLabel34">
    <w:name w:val="ListLabel 34"/>
    <w:rPr>
      <w:rFonts w:cs="Courier New"/>
    </w:rPr>
  </w:style>
  <w:style w:type="character" w:customStyle="1" w:styleId="ListLabel35">
    <w:name w:val="ListLabel 35"/>
    <w:rPr>
      <w:rFonts w:cs="Courier New"/>
    </w:rPr>
  </w:style>
  <w:style w:type="character" w:customStyle="1" w:styleId="ListLabel36">
    <w:name w:val="ListLabel 36"/>
    <w:rPr>
      <w:rFonts w:eastAsia="Times New Roman" w:cs="Arial"/>
    </w:rPr>
  </w:style>
  <w:style w:type="character" w:customStyle="1" w:styleId="ListLabel37">
    <w:name w:val="ListLabel 37"/>
    <w:rPr>
      <w:rFonts w:cs="Courier New"/>
    </w:rPr>
  </w:style>
  <w:style w:type="character" w:customStyle="1" w:styleId="ListLabel38">
    <w:name w:val="ListLabel 38"/>
    <w:rPr>
      <w:rFonts w:cs="Courier New"/>
    </w:rPr>
  </w:style>
  <w:style w:type="character" w:customStyle="1" w:styleId="ListLabel39">
    <w:name w:val="ListLabel 39"/>
    <w:rPr>
      <w:rFonts w:cs="Courier New"/>
    </w:rPr>
  </w:style>
  <w:style w:type="character" w:customStyle="1" w:styleId="ListLabel40">
    <w:name w:val="ListLabel 40"/>
    <w:rPr>
      <w:rFonts w:eastAsia="Times New Roman" w:cs="Arial"/>
    </w:rPr>
  </w:style>
  <w:style w:type="character" w:customStyle="1" w:styleId="ListLabel41">
    <w:name w:val="ListLabel 41"/>
    <w:rPr>
      <w:rFonts w:cs="Courier New"/>
    </w:rPr>
  </w:style>
  <w:style w:type="character" w:customStyle="1" w:styleId="ListLabel42">
    <w:name w:val="ListLabel 42"/>
    <w:rPr>
      <w:rFonts w:cs="Courier New"/>
    </w:rPr>
  </w:style>
  <w:style w:type="character" w:customStyle="1" w:styleId="ListLabel43">
    <w:name w:val="ListLabel 43"/>
    <w:rPr>
      <w:rFonts w:cs="Courier New"/>
    </w:rPr>
  </w:style>
  <w:style w:type="character" w:customStyle="1" w:styleId="ListLabel44">
    <w:name w:val="ListLabel 44"/>
    <w:rPr>
      <w:rFonts w:eastAsia="Times New Roman" w:cs="Arial"/>
    </w:rPr>
  </w:style>
  <w:style w:type="character" w:customStyle="1" w:styleId="ListLabel45">
    <w:name w:val="ListLabel 45"/>
    <w:rPr>
      <w:rFonts w:cs="Courier New"/>
    </w:rPr>
  </w:style>
  <w:style w:type="character" w:customStyle="1" w:styleId="ListLabel46">
    <w:name w:val="ListLabel 46"/>
    <w:rPr>
      <w:rFonts w:cs="Courier New"/>
    </w:rPr>
  </w:style>
  <w:style w:type="character" w:customStyle="1" w:styleId="ListLabel47">
    <w:name w:val="ListLabel 47"/>
    <w:rPr>
      <w:rFonts w:cs="Courier New"/>
    </w:rPr>
  </w:style>
  <w:style w:type="character" w:customStyle="1" w:styleId="ListLabel48">
    <w:name w:val="ListLabel 48"/>
    <w:rPr>
      <w:rFonts w:eastAsia="Times New Roman" w:cs="Times New Roman"/>
    </w:rPr>
  </w:style>
  <w:style w:type="character" w:customStyle="1" w:styleId="ListLabel49">
    <w:name w:val="ListLabel 49"/>
    <w:rPr>
      <w:rFonts w:cs="Courier New"/>
    </w:rPr>
  </w:style>
  <w:style w:type="character" w:customStyle="1" w:styleId="ListLabel50">
    <w:name w:val="ListLabel 50"/>
    <w:rPr>
      <w:rFonts w:cs="Courier New"/>
    </w:rPr>
  </w:style>
  <w:style w:type="character" w:customStyle="1" w:styleId="ListLabel51">
    <w:name w:val="ListLabel 51"/>
    <w:rPr>
      <w:rFonts w:cs="Courier New"/>
    </w:rPr>
  </w:style>
  <w:style w:type="character" w:customStyle="1" w:styleId="ListLabel52">
    <w:name w:val="ListLabel 52"/>
    <w:rPr>
      <w:rFonts w:eastAsia="Times New Roman" w:cs="Arial"/>
    </w:rPr>
  </w:style>
  <w:style w:type="character" w:customStyle="1" w:styleId="ListLabel53">
    <w:name w:val="ListLabel 53"/>
    <w:rPr>
      <w:rFonts w:eastAsia="Times New Roman" w:cs="Arial"/>
    </w:rPr>
  </w:style>
  <w:style w:type="character" w:customStyle="1" w:styleId="ListLabel54">
    <w:name w:val="ListLabel 54"/>
    <w:rPr>
      <w:rFonts w:cs="Courier New"/>
    </w:rPr>
  </w:style>
  <w:style w:type="character" w:customStyle="1" w:styleId="ListLabel55">
    <w:name w:val="ListLabel 55"/>
    <w:rPr>
      <w:rFonts w:cs="Courier New"/>
    </w:rPr>
  </w:style>
  <w:style w:type="character" w:customStyle="1" w:styleId="ListLabel56">
    <w:name w:val="ListLabel 56"/>
    <w:rPr>
      <w:rFonts w:cs="Courier New"/>
    </w:rPr>
  </w:style>
  <w:style w:type="character" w:customStyle="1" w:styleId="ListLabel57">
    <w:name w:val="ListLabel 57"/>
    <w:rPr>
      <w:rFonts w:eastAsia="Times New Roman" w:cs="Arial"/>
    </w:rPr>
  </w:style>
  <w:style w:type="character" w:customStyle="1" w:styleId="ListLabel58">
    <w:name w:val="ListLabel 58"/>
    <w:rPr>
      <w:rFonts w:cs="Courier New"/>
    </w:rPr>
  </w:style>
  <w:style w:type="character" w:customStyle="1" w:styleId="ListLabel59">
    <w:name w:val="ListLabel 59"/>
    <w:rPr>
      <w:rFonts w:cs="Courier New"/>
    </w:rPr>
  </w:style>
  <w:style w:type="character" w:customStyle="1" w:styleId="ListLabel60">
    <w:name w:val="ListLabel 60"/>
    <w:rPr>
      <w:rFonts w:cs="Courier New"/>
    </w:rPr>
  </w:style>
  <w:style w:type="character" w:customStyle="1" w:styleId="ListLabel61">
    <w:name w:val="ListLabel 6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ListLabel62">
    <w:name w:val="ListLabel 62"/>
    <w:rPr>
      <w:b/>
    </w:rPr>
  </w:style>
  <w:style w:type="character" w:customStyle="1" w:styleId="ListLabel63">
    <w:name w:val="ListLabel 63"/>
    <w:rPr>
      <w:rFonts w:cs="Courier New"/>
    </w:rPr>
  </w:style>
  <w:style w:type="character" w:customStyle="1" w:styleId="ListLabel64">
    <w:name w:val="ListLabel 64"/>
    <w:rPr>
      <w:rFonts w:cs="Courier New"/>
    </w:rPr>
  </w:style>
  <w:style w:type="character" w:customStyle="1" w:styleId="ListLabel65">
    <w:name w:val="ListLabel 65"/>
    <w:rPr>
      <w:rFonts w:cs="Courier New"/>
    </w:rPr>
  </w:style>
  <w:style w:type="character" w:customStyle="1" w:styleId="ListLabel66">
    <w:name w:val="ListLabel 6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ListLabel67">
    <w:name w:val="ListLabel 67"/>
    <w:rPr>
      <w:rFonts w:eastAsia="Times New Roman" w:cs="Times New Roman"/>
      <w:color w:val="auto"/>
    </w:rPr>
  </w:style>
  <w:style w:type="character" w:customStyle="1" w:styleId="ListLabel68">
    <w:name w:val="ListLabel 68"/>
    <w:rPr>
      <w:rFonts w:cs="Courier New"/>
    </w:rPr>
  </w:style>
  <w:style w:type="character" w:customStyle="1" w:styleId="ListLabel69">
    <w:name w:val="ListLabel 69"/>
    <w:rPr>
      <w:rFonts w:cs="Courier New"/>
    </w:rPr>
  </w:style>
  <w:style w:type="character" w:customStyle="1" w:styleId="ListLabel70">
    <w:name w:val="ListLabel 70"/>
    <w:rPr>
      <w:rFonts w:cs="Courier New"/>
    </w:rPr>
  </w:style>
  <w:style w:type="character" w:customStyle="1" w:styleId="ListLabel71">
    <w:name w:val="ListLabel 71"/>
    <w:rPr>
      <w:rFonts w:cs="Courier New"/>
    </w:rPr>
  </w:style>
  <w:style w:type="character" w:customStyle="1" w:styleId="ListLabel72">
    <w:name w:val="ListLabel 72"/>
    <w:rPr>
      <w:rFonts w:cs="Courier New"/>
    </w:rPr>
  </w:style>
  <w:style w:type="character" w:customStyle="1" w:styleId="ListLabel73">
    <w:name w:val="ListLabel 73"/>
    <w:rPr>
      <w:rFonts w:cs="Courier New"/>
    </w:rPr>
  </w:style>
  <w:style w:type="character" w:customStyle="1" w:styleId="ListLabel74">
    <w:name w:val="ListLabel 74"/>
    <w:rPr>
      <w:rFonts w:eastAsia="Times New Roman"/>
      <w:color w:val="auto"/>
    </w:rPr>
  </w:style>
  <w:style w:type="character" w:customStyle="1" w:styleId="ListLabel75">
    <w:name w:val="ListLabel 75"/>
    <w:rPr>
      <w:rFonts w:cs="Courier New"/>
    </w:rPr>
  </w:style>
  <w:style w:type="character" w:customStyle="1" w:styleId="ListLabel76">
    <w:name w:val="ListLabel 76"/>
    <w:rPr>
      <w:rFonts w:cs="Courier New"/>
    </w:rPr>
  </w:style>
  <w:style w:type="character" w:customStyle="1" w:styleId="ListLabel77">
    <w:name w:val="ListLabel 77"/>
    <w:rPr>
      <w:rFonts w:cs="Courier New"/>
    </w:rPr>
  </w:style>
  <w:style w:type="character" w:customStyle="1" w:styleId="ListLabel78">
    <w:name w:val="ListLabel 78"/>
    <w:rPr>
      <w:rFonts w:eastAsia="Times New Roman"/>
    </w:rPr>
  </w:style>
  <w:style w:type="character" w:customStyle="1" w:styleId="ListLabel79">
    <w:name w:val="ListLabel 79"/>
    <w:rPr>
      <w:b w:val="0"/>
    </w:rPr>
  </w:style>
  <w:style w:type="character" w:customStyle="1" w:styleId="ListLabel80">
    <w:name w:val="ListLabel 80"/>
    <w:rPr>
      <w:rFonts w:cs="Courier New"/>
    </w:rPr>
  </w:style>
  <w:style w:type="character" w:customStyle="1" w:styleId="ListLabel81">
    <w:name w:val="ListLabel 81"/>
    <w:rPr>
      <w:rFonts w:cs="Courier New"/>
    </w:rPr>
  </w:style>
  <w:style w:type="character" w:customStyle="1" w:styleId="ListLabel82">
    <w:name w:val="ListLabel 82"/>
    <w:rPr>
      <w:rFonts w:cs="Courier New"/>
    </w:rPr>
  </w:style>
  <w:style w:type="character" w:customStyle="1" w:styleId="ListLabel83">
    <w:name w:val="ListLabel 83"/>
    <w:rPr>
      <w:rFonts w:eastAsia="Times New Roman"/>
      <w:color w:val="auto"/>
    </w:rPr>
  </w:style>
  <w:style w:type="character" w:customStyle="1" w:styleId="ListLabel84">
    <w:name w:val="ListLabel 84"/>
    <w:rPr>
      <w:rFonts w:cs="Courier New"/>
    </w:rPr>
  </w:style>
  <w:style w:type="character" w:customStyle="1" w:styleId="ListLabel85">
    <w:name w:val="ListLabel 85"/>
    <w:rPr>
      <w:rFonts w:cs="Courier New"/>
    </w:rPr>
  </w:style>
  <w:style w:type="character" w:customStyle="1" w:styleId="ListLabel86">
    <w:name w:val="ListLabel 86"/>
    <w:rPr>
      <w:rFonts w:cs="Courier New"/>
    </w:rPr>
  </w:style>
  <w:style w:type="character" w:customStyle="1" w:styleId="ListLabel87">
    <w:name w:val="ListLabel 87"/>
    <w:rPr>
      <w:rFonts w:eastAsia="Times New Roman" w:cs="Times New Roman"/>
      <w:color w:val="auto"/>
    </w:rPr>
  </w:style>
  <w:style w:type="character" w:customStyle="1" w:styleId="ListLabel88">
    <w:name w:val="ListLabel 88"/>
    <w:rPr>
      <w:rFonts w:cs="Courier New"/>
    </w:rPr>
  </w:style>
  <w:style w:type="character" w:customStyle="1" w:styleId="ListLabel89">
    <w:name w:val="ListLabel 89"/>
    <w:rPr>
      <w:rFonts w:cs="Courier New"/>
    </w:rPr>
  </w:style>
  <w:style w:type="character" w:customStyle="1" w:styleId="ListLabel90">
    <w:name w:val="ListLabel 90"/>
    <w:rPr>
      <w:rFonts w:cs="Courier New"/>
    </w:rPr>
  </w:style>
  <w:style w:type="character" w:customStyle="1" w:styleId="ListLabel91">
    <w:name w:val="ListLabel 91"/>
    <w:rPr>
      <w:rFonts w:cs="Courier New"/>
    </w:rPr>
  </w:style>
  <w:style w:type="character" w:customStyle="1" w:styleId="ListLabel92">
    <w:name w:val="ListLabel 92"/>
    <w:rPr>
      <w:rFonts w:cs="Courier New"/>
    </w:rPr>
  </w:style>
  <w:style w:type="character" w:customStyle="1" w:styleId="ListLabel93">
    <w:name w:val="ListLabel 93"/>
    <w:rPr>
      <w:rFonts w:cs="Courier New"/>
    </w:rPr>
  </w:style>
  <w:style w:type="character" w:customStyle="1" w:styleId="ListLabel94">
    <w:name w:val="ListLabel 94"/>
    <w:rPr>
      <w:rFonts w:cs="Courier New"/>
    </w:rPr>
  </w:style>
  <w:style w:type="character" w:customStyle="1" w:styleId="ListLabel95">
    <w:name w:val="ListLabel 95"/>
    <w:rPr>
      <w:rFonts w:cs="Courier New"/>
    </w:rPr>
  </w:style>
  <w:style w:type="character" w:customStyle="1" w:styleId="ListLabel96">
    <w:name w:val="ListLabel 96"/>
    <w:rPr>
      <w:rFonts w:cs="Courier New"/>
    </w:rPr>
  </w:style>
  <w:style w:type="character" w:customStyle="1" w:styleId="BulletSymbols">
    <w:name w:val="Bullet Symbols"/>
    <w:rPr>
      <w:rFonts w:ascii="Calibri" w:eastAsia="OpenSymbol" w:hAnsi="Calibri" w:cs="OpenSymbol"/>
      <w:sz w:val="22"/>
      <w:szCs w:val="22"/>
    </w:rPr>
  </w:style>
  <w:style w:type="character" w:customStyle="1" w:styleId="NumberingSymbols">
    <w:name w:val="Numbering Symbols"/>
    <w:rPr>
      <w:b/>
      <w:bCs/>
      <w:sz w:val="18"/>
      <w:szCs w:val="18"/>
    </w:rPr>
  </w:style>
  <w:style w:type="numbering" w:customStyle="1" w:styleId="Bezzoznamu1">
    <w:name w:val="Bez zoznamu1"/>
    <w:basedOn w:val="Bezzoznamu"/>
  </w:style>
  <w:style w:type="numbering" w:customStyle="1" w:styleId="WWNum1">
    <w:name w:val="WWNum1"/>
    <w:basedOn w:val="Bezzoznamu"/>
  </w:style>
  <w:style w:type="numbering" w:customStyle="1" w:styleId="WWNum2">
    <w:name w:val="WWNum2"/>
    <w:basedOn w:val="Bezzoznamu"/>
  </w:style>
  <w:style w:type="numbering" w:customStyle="1" w:styleId="WWNum3">
    <w:name w:val="WWNum3"/>
    <w:basedOn w:val="Bezzoznamu"/>
  </w:style>
  <w:style w:type="numbering" w:customStyle="1" w:styleId="WWNum4">
    <w:name w:val="WWNum4"/>
    <w:basedOn w:val="Bezzoznamu"/>
  </w:style>
  <w:style w:type="numbering" w:customStyle="1" w:styleId="WWNum5">
    <w:name w:val="WWNum5"/>
    <w:basedOn w:val="Bezzoznamu"/>
  </w:style>
  <w:style w:type="numbering" w:customStyle="1" w:styleId="WWNum6">
    <w:name w:val="WWNum6"/>
    <w:basedOn w:val="Bezzoznamu"/>
  </w:style>
  <w:style w:type="numbering" w:customStyle="1" w:styleId="WWNum7">
    <w:name w:val="WWNum7"/>
    <w:basedOn w:val="Bezzoznamu"/>
  </w:style>
  <w:style w:type="numbering" w:customStyle="1" w:styleId="WWNum8">
    <w:name w:val="WWNum8"/>
    <w:basedOn w:val="Bezzoznamu"/>
  </w:style>
  <w:style w:type="numbering" w:customStyle="1" w:styleId="WWNum9">
    <w:name w:val="WWNum9"/>
    <w:basedOn w:val="Bezzoznamu"/>
  </w:style>
  <w:style w:type="numbering" w:customStyle="1" w:styleId="WWNum10">
    <w:name w:val="WWNum10"/>
    <w:basedOn w:val="Bezzoznamu"/>
  </w:style>
  <w:style w:type="numbering" w:customStyle="1" w:styleId="WWNum11">
    <w:name w:val="WWNum11"/>
    <w:basedOn w:val="Bezzoznamu"/>
  </w:style>
  <w:style w:type="numbering" w:customStyle="1" w:styleId="WWNum12">
    <w:name w:val="WWNum12"/>
    <w:basedOn w:val="Bezzoznamu"/>
  </w:style>
  <w:style w:type="numbering" w:customStyle="1" w:styleId="WWNum13">
    <w:name w:val="WWNum13"/>
    <w:basedOn w:val="Bezzoznamu"/>
  </w:style>
  <w:style w:type="numbering" w:customStyle="1" w:styleId="WWNum14">
    <w:name w:val="WWNum14"/>
    <w:basedOn w:val="Bezzoznamu"/>
  </w:style>
  <w:style w:type="numbering" w:customStyle="1" w:styleId="WWNum15">
    <w:name w:val="WWNum15"/>
    <w:basedOn w:val="Bezzoznamu"/>
  </w:style>
  <w:style w:type="numbering" w:customStyle="1" w:styleId="WWNum16">
    <w:name w:val="WWNum16"/>
    <w:basedOn w:val="Bezzoznamu"/>
  </w:style>
  <w:style w:type="numbering" w:customStyle="1" w:styleId="WWNum17">
    <w:name w:val="WWNum17"/>
    <w:basedOn w:val="Bezzoznamu"/>
  </w:style>
  <w:style w:type="numbering" w:customStyle="1" w:styleId="WWNum18">
    <w:name w:val="WWNum18"/>
    <w:basedOn w:val="Bezzoznamu"/>
  </w:style>
  <w:style w:type="numbering" w:customStyle="1" w:styleId="WWNum19">
    <w:name w:val="WWNum19"/>
    <w:basedOn w:val="Bezzoznamu"/>
  </w:style>
  <w:style w:type="numbering" w:customStyle="1" w:styleId="WWNum20">
    <w:name w:val="WWNum20"/>
    <w:basedOn w:val="Bezzoznamu"/>
  </w:style>
  <w:style w:type="numbering" w:customStyle="1" w:styleId="WWNum21">
    <w:name w:val="WWNum21"/>
    <w:basedOn w:val="Bezzoznamu"/>
  </w:style>
  <w:style w:type="numbering" w:customStyle="1" w:styleId="WWNum22">
    <w:name w:val="WWNum22"/>
    <w:basedOn w:val="Bezzoznamu"/>
  </w:style>
  <w:style w:type="numbering" w:customStyle="1" w:styleId="WWNum23">
    <w:name w:val="WWNum23"/>
    <w:basedOn w:val="Bezzoznamu"/>
  </w:style>
  <w:style w:type="numbering" w:customStyle="1" w:styleId="WWNum24">
    <w:name w:val="WWNum24"/>
    <w:basedOn w:val="Bezzoznamu"/>
  </w:style>
  <w:style w:type="numbering" w:customStyle="1" w:styleId="WWNum25">
    <w:name w:val="WWNum25"/>
    <w:basedOn w:val="Bezzoznamu"/>
  </w:style>
  <w:style w:type="numbering" w:customStyle="1" w:styleId="WWNum26">
    <w:name w:val="WWNum26"/>
    <w:basedOn w:val="Bezzoznamu"/>
  </w:style>
  <w:style w:type="numbering" w:customStyle="1" w:styleId="WWNum27">
    <w:name w:val="WWNum27"/>
    <w:basedOn w:val="Bezzoznamu"/>
  </w:style>
  <w:style w:type="numbering" w:customStyle="1" w:styleId="WWNum28">
    <w:name w:val="WWNum28"/>
    <w:basedOn w:val="Bezzoznamu"/>
  </w:style>
  <w:style w:type="numbering" w:customStyle="1" w:styleId="WWNum29">
    <w:name w:val="WWNum29"/>
    <w:basedOn w:val="Bezzoznamu"/>
  </w:style>
  <w:style w:type="numbering" w:customStyle="1" w:styleId="WWNum30">
    <w:name w:val="WWNum30"/>
    <w:basedOn w:val="Bezzoznamu"/>
  </w:style>
  <w:style w:type="numbering" w:customStyle="1" w:styleId="WWNum31">
    <w:name w:val="WWNum31"/>
    <w:basedOn w:val="Bezzoznamu"/>
  </w:style>
  <w:style w:type="numbering" w:customStyle="1" w:styleId="WWNum32">
    <w:name w:val="WWNum32"/>
    <w:basedOn w:val="Bezzoznamu"/>
  </w:style>
  <w:style w:type="paragraph" w:styleId="Podtitul">
    <w:name w:val="Subtitle"/>
    <w:basedOn w:val="Normlny"/>
    <w:next w:val="Norm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XcAPJOkxR0a0h13ziWlxY+xxjQ==">CgMxLjAaHwoBMBIaChgICVIUChJ0YWJsZS4zZ2J0dHhhYnA0ajAyCGguZ2pkZ3hzMg5oLmo5a3hueXRtbzcyeDgAciExaXAxb0JwMmVHellhdHAyMGZtaUNlUGNFYzE1bFA0WjI=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752</Words>
  <Characters>4289</Characters>
  <Application>Microsoft Office Word</Application>
  <DocSecurity>0</DocSecurity>
  <Lines>35</Lines>
  <Paragraphs>10</Paragraphs>
  <ScaleCrop>false</ScaleCrop>
  <Company/>
  <LinksUpToDate>false</LinksUpToDate>
  <CharactersWithSpaces>5031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RNDr. Hedviga Rusinková</dc:creator>
  <cp:lastModifiedBy>Rusinková Hedviga RNDr.</cp:lastModifiedBy>
  <cp:revision>2</cp:revision>
  <dcterms:created xsi:type="dcterms:W3CDTF">2024-06-27T08:05:00Z</dcterms:created>
  <dcterms:modified xsi:type="dcterms:W3CDTF">2025-07-29T14:26:00Z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