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0D86" w14:textId="77777777" w:rsidR="00C64B11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p w14:paraId="3D627797" w14:textId="77777777" w:rsidR="00120C74" w:rsidRPr="00737230" w:rsidRDefault="00120C74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00E0ED49" w:rsidR="00640B7F" w:rsidRPr="00737230" w:rsidRDefault="007C561B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  <w:t>STROJNÍCTVO</w:t>
            </w:r>
          </w:p>
        </w:tc>
      </w:tr>
      <w:tr w:rsidR="00120C74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C8FA619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66 + 33 + 30 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= </w:t>
            </w:r>
            <w:r>
              <w:rPr>
                <w:rFonts w:ascii="Arial" w:hAnsi="Arial" w:cs="Arial"/>
                <w:sz w:val="20"/>
                <w:lang w:eastAsia="sk-SK"/>
              </w:rPr>
              <w:t>129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120C74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120C74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28B8E79B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120C74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6D965026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CF3D8D">
              <w:rPr>
                <w:rFonts w:ascii="Arial" w:hAnsi="Arial" w:cs="Arial"/>
                <w:caps/>
                <w:sz w:val="20"/>
                <w:lang w:eastAsia="sk-SK"/>
              </w:rPr>
              <w:t>Mechatronika</w:t>
            </w:r>
          </w:p>
        </w:tc>
      </w:tr>
      <w:tr w:rsidR="00120C74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6C0230EA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23</w:t>
            </w:r>
            <w:r>
              <w:rPr>
                <w:rFonts w:ascii="Arial" w:hAnsi="Arial" w:cs="Arial"/>
                <w:sz w:val="20"/>
                <w:lang w:eastAsia="sk-SK"/>
              </w:rPr>
              <w:t>78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M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mechatronika</w:t>
            </w:r>
          </w:p>
        </w:tc>
      </w:tr>
      <w:tr w:rsidR="00120C74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120C74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120C74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120C74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120C74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720737D1" w:rsidR="00120C74" w:rsidRPr="00737230" w:rsidRDefault="00120C74" w:rsidP="00120C7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707C4634" w14:textId="77777777" w:rsidR="00EB2B98" w:rsidRDefault="00EB2B98" w:rsidP="00A02F6F">
      <w:pPr>
        <w:contextualSpacing/>
        <w:jc w:val="both"/>
        <w:rPr>
          <w:rFonts w:ascii="Arial" w:hAnsi="Arial" w:cs="Arial"/>
          <w:sz w:val="20"/>
        </w:rPr>
      </w:pPr>
    </w:p>
    <w:p w14:paraId="594CE588" w14:textId="77777777" w:rsidR="00120C74" w:rsidRPr="00D94734" w:rsidRDefault="00120C74" w:rsidP="00120C74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>
        <w:rPr>
          <w:rFonts w:ascii="Arial" w:hAnsi="Arial" w:cs="Arial"/>
          <w:sz w:val="20"/>
        </w:rPr>
        <w:t>strojníctvo</w:t>
      </w:r>
      <w:r w:rsidRPr="00AA1399">
        <w:rPr>
          <w:rFonts w:ascii="Arial" w:hAnsi="Arial" w:cs="Arial"/>
          <w:sz w:val="20"/>
        </w:rPr>
        <w:t xml:space="preserve"> poskytuje žiakom vedomosti o základných strojových súčiastkach, súčiast</w:t>
      </w:r>
      <w:r>
        <w:rPr>
          <w:rFonts w:ascii="Arial" w:hAnsi="Arial" w:cs="Arial"/>
          <w:sz w:val="20"/>
        </w:rPr>
        <w:t xml:space="preserve">kach na prenos pohybu, mechanických prevodoch, </w:t>
      </w:r>
      <w:r w:rsidRPr="00AA1399">
        <w:rPr>
          <w:rFonts w:ascii="Arial" w:hAnsi="Arial" w:cs="Arial"/>
          <w:sz w:val="20"/>
        </w:rPr>
        <w:t>základných druhoch mechanizmov</w:t>
      </w:r>
      <w:r>
        <w:rPr>
          <w:rFonts w:ascii="Arial" w:hAnsi="Arial" w:cs="Arial"/>
          <w:sz w:val="20"/>
        </w:rPr>
        <w:t xml:space="preserve"> </w:t>
      </w:r>
      <w:r w:rsidRPr="00042001">
        <w:rPr>
          <w:rFonts w:ascii="Arial" w:hAnsi="Arial" w:cs="Arial"/>
          <w:sz w:val="20"/>
        </w:rPr>
        <w:t xml:space="preserve">na prenos a transformáciu pohybu </w:t>
      </w:r>
      <w:r>
        <w:rPr>
          <w:rFonts w:ascii="Arial" w:hAnsi="Arial" w:cs="Arial"/>
          <w:sz w:val="20"/>
        </w:rPr>
        <w:t>a o hnacích strojoch</w:t>
      </w:r>
      <w:r w:rsidRPr="00042001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>Umožňuje poznať ich funkciu,</w:t>
      </w:r>
      <w:r>
        <w:rPr>
          <w:rFonts w:ascii="Arial" w:hAnsi="Arial" w:cs="Arial"/>
          <w:sz w:val="20"/>
        </w:rPr>
        <w:t xml:space="preserve"> konštrukciu,</w:t>
      </w:r>
      <w:r w:rsidRPr="00AA1399">
        <w:rPr>
          <w:rFonts w:ascii="Arial" w:hAnsi="Arial" w:cs="Arial"/>
          <w:sz w:val="20"/>
        </w:rPr>
        <w:t xml:space="preserve"> princíp činnosti a</w:t>
      </w:r>
      <w:r>
        <w:rPr>
          <w:rFonts w:ascii="Arial" w:hAnsi="Arial" w:cs="Arial"/>
          <w:sz w:val="20"/>
        </w:rPr>
        <w:t> </w:t>
      </w:r>
      <w:r w:rsidRPr="00AA1399">
        <w:rPr>
          <w:rFonts w:ascii="Arial" w:hAnsi="Arial" w:cs="Arial"/>
          <w:sz w:val="20"/>
        </w:rPr>
        <w:t>použitie</w:t>
      </w:r>
      <w:r>
        <w:rPr>
          <w:rFonts w:ascii="Arial" w:hAnsi="Arial" w:cs="Arial"/>
          <w:sz w:val="20"/>
        </w:rPr>
        <w:t xml:space="preserve"> v praxi. Cieľom predmetu je </w:t>
      </w:r>
      <w:r w:rsidRPr="00DF15D1">
        <w:rPr>
          <w:rFonts w:ascii="Arial" w:hAnsi="Arial" w:cs="Arial"/>
          <w:sz w:val="20"/>
        </w:rPr>
        <w:t>aplikovať technické zobrazovanie strojových súčiastok a konštrukčných celkov v</w:t>
      </w:r>
      <w:r>
        <w:rPr>
          <w:rFonts w:ascii="Arial" w:hAnsi="Arial" w:cs="Arial"/>
          <w:sz w:val="20"/>
        </w:rPr>
        <w:t> </w:t>
      </w:r>
      <w:r w:rsidRPr="00DF15D1">
        <w:rPr>
          <w:rFonts w:ascii="Arial" w:hAnsi="Arial" w:cs="Arial"/>
          <w:sz w:val="20"/>
        </w:rPr>
        <w:t>strojárstve</w:t>
      </w:r>
      <w:r>
        <w:rPr>
          <w:rFonts w:ascii="Arial" w:hAnsi="Arial" w:cs="Arial"/>
          <w:sz w:val="20"/>
        </w:rPr>
        <w:t xml:space="preserve"> v súlade </w:t>
      </w:r>
      <w:r w:rsidRPr="00DF15D1">
        <w:rPr>
          <w:rFonts w:ascii="Arial" w:hAnsi="Arial" w:cs="Arial"/>
          <w:sz w:val="20"/>
        </w:rPr>
        <w:t>s platnými normami</w:t>
      </w:r>
      <w:r>
        <w:rPr>
          <w:rFonts w:ascii="Arial" w:hAnsi="Arial" w:cs="Arial"/>
          <w:sz w:val="20"/>
        </w:rPr>
        <w:t xml:space="preserve">, </w:t>
      </w:r>
      <w:r w:rsidRPr="00DF15D1">
        <w:rPr>
          <w:rFonts w:ascii="Arial" w:hAnsi="Arial" w:cs="Arial"/>
          <w:sz w:val="20"/>
        </w:rPr>
        <w:t xml:space="preserve">identifikovať strojové súčiastky </w:t>
      </w:r>
      <w:r>
        <w:rPr>
          <w:rFonts w:ascii="Arial" w:hAnsi="Arial" w:cs="Arial"/>
          <w:sz w:val="20"/>
        </w:rPr>
        <w:t>a vysvetliť činnosť mechanizmov</w:t>
      </w:r>
      <w:r w:rsidRPr="00DF15D1">
        <w:rPr>
          <w:rFonts w:ascii="Arial" w:hAnsi="Arial" w:cs="Arial"/>
          <w:sz w:val="20"/>
        </w:rPr>
        <w:t xml:space="preserve"> použ</w:t>
      </w:r>
      <w:r>
        <w:rPr>
          <w:rFonts w:ascii="Arial" w:hAnsi="Arial" w:cs="Arial"/>
          <w:sz w:val="20"/>
        </w:rPr>
        <w:t>ívaných v strojárstve,</w:t>
      </w:r>
      <w:r w:rsidRPr="00DF15D1">
        <w:rPr>
          <w:rFonts w:ascii="Arial" w:hAnsi="Arial" w:cs="Arial"/>
          <w:sz w:val="20"/>
        </w:rPr>
        <w:t xml:space="preserve"> riešiť technické výpočty s použitím odbornej technickej literatúry a nor</w:t>
      </w:r>
      <w:r>
        <w:rPr>
          <w:rFonts w:ascii="Arial" w:hAnsi="Arial" w:cs="Arial"/>
          <w:sz w:val="20"/>
        </w:rPr>
        <w:t>iem,</w:t>
      </w:r>
      <w:r w:rsidRPr="00E33034">
        <w:t xml:space="preserve"> </w:t>
      </w:r>
      <w:r w:rsidRPr="00E33034">
        <w:rPr>
          <w:rFonts w:ascii="Arial" w:hAnsi="Arial" w:cs="Arial"/>
          <w:sz w:val="20"/>
        </w:rPr>
        <w:t>dimenzovať strojové súčiastky</w:t>
      </w:r>
      <w:r>
        <w:rPr>
          <w:rFonts w:ascii="Arial" w:hAnsi="Arial" w:cs="Arial"/>
          <w:sz w:val="20"/>
        </w:rPr>
        <w:t xml:space="preserve">, osvojiť si </w:t>
      </w:r>
      <w:r w:rsidRPr="00AA1399">
        <w:rPr>
          <w:rFonts w:ascii="Arial" w:hAnsi="Arial" w:cs="Arial"/>
          <w:sz w:val="20"/>
        </w:rPr>
        <w:t>odbornú termino</w:t>
      </w:r>
      <w:r>
        <w:rPr>
          <w:rFonts w:ascii="Arial" w:hAnsi="Arial" w:cs="Arial"/>
          <w:sz w:val="20"/>
        </w:rPr>
        <w:t>lógiu,</w:t>
      </w:r>
      <w:r w:rsidRPr="00AA1399">
        <w:rPr>
          <w:rFonts w:ascii="Arial" w:hAnsi="Arial" w:cs="Arial"/>
          <w:sz w:val="20"/>
        </w:rPr>
        <w:t xml:space="preserve"> aplikovať teoretické vedomostí do praxe </w:t>
      </w:r>
      <w:r>
        <w:rPr>
          <w:rFonts w:ascii="Arial" w:hAnsi="Arial" w:cs="Arial"/>
          <w:sz w:val="20"/>
        </w:rPr>
        <w:t>a</w:t>
      </w:r>
      <w:r w:rsidRPr="00AA1399">
        <w:rPr>
          <w:rFonts w:ascii="Arial" w:hAnsi="Arial" w:cs="Arial"/>
          <w:sz w:val="20"/>
        </w:rPr>
        <w:t xml:space="preserve"> logicky myslieť. Predmet </w:t>
      </w:r>
      <w:r>
        <w:rPr>
          <w:rFonts w:ascii="Arial" w:hAnsi="Arial" w:cs="Arial"/>
          <w:sz w:val="20"/>
        </w:rPr>
        <w:t>strojníctvo</w:t>
      </w:r>
      <w:r w:rsidRPr="00AA1399">
        <w:rPr>
          <w:rFonts w:ascii="Arial" w:hAnsi="Arial" w:cs="Arial"/>
          <w:sz w:val="20"/>
        </w:rPr>
        <w:t xml:space="preserve"> je veľmi úzko previazaný s</w:t>
      </w:r>
      <w:r>
        <w:rPr>
          <w:rFonts w:ascii="Arial" w:hAnsi="Arial" w:cs="Arial"/>
          <w:sz w:val="20"/>
        </w:rPr>
        <w:t> </w:t>
      </w:r>
      <w:r w:rsidRPr="00AA1399">
        <w:rPr>
          <w:rFonts w:ascii="Arial" w:hAnsi="Arial" w:cs="Arial"/>
          <w:sz w:val="20"/>
        </w:rPr>
        <w:t xml:space="preserve">predmetmi </w:t>
      </w:r>
      <w:r>
        <w:rPr>
          <w:rFonts w:ascii="Arial" w:hAnsi="Arial" w:cs="Arial"/>
          <w:sz w:val="20"/>
        </w:rPr>
        <w:t>mechanika, technická grafika, cvičenia zo strojníctva, grafické systémy a mechatronika</w:t>
      </w:r>
      <w:r w:rsidRPr="00D94734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 xml:space="preserve"> Daný predmet je teoretického charakteru,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grafický program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 a sumatívne písomné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 životného prostredia</w:t>
      </w:r>
      <w:r w:rsidRPr="00AA1399">
        <w:rPr>
          <w:rFonts w:ascii="Arial" w:hAnsi="Arial" w:cs="Arial"/>
          <w:sz w:val="20"/>
        </w:rPr>
        <w:t xml:space="preserve"> a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 xml:space="preserve">Učivo sa prednáša a vysvetľuje v </w:t>
      </w:r>
      <w:r>
        <w:rPr>
          <w:rFonts w:ascii="Arial" w:hAnsi="Arial" w:cs="Arial"/>
          <w:sz w:val="20"/>
        </w:rPr>
        <w:t>teoretických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0B34DC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506EDD28" w:rsidR="00830ECA" w:rsidRPr="00FF2D77" w:rsidRDefault="00EB2B9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13CFE0EC" w:rsidR="00830ECA" w:rsidRPr="00FF2D77" w:rsidRDefault="00120C74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EB2B98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4C70323E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Úvod do </w:t>
            </w:r>
            <w:r w:rsidR="00120C74">
              <w:rPr>
                <w:rFonts w:ascii="Arial" w:hAnsi="Arial" w:cs="Arial"/>
                <w:b/>
                <w:sz w:val="20"/>
              </w:rPr>
              <w:t>strojníctva</w:t>
            </w:r>
          </w:p>
        </w:tc>
        <w:tc>
          <w:tcPr>
            <w:tcW w:w="1842" w:type="dxa"/>
            <w:vAlign w:val="bottom"/>
          </w:tcPr>
          <w:p w14:paraId="7C6B67F6" w14:textId="5E99B35E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 hodina</w:t>
            </w:r>
          </w:p>
        </w:tc>
      </w:tr>
      <w:tr w:rsidR="00EB2B98" w14:paraId="13BD849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806F325" w14:textId="1F160F18" w:rsidR="00EB2B98" w:rsidRDefault="00EB2B98" w:rsidP="00EB2B98">
            <w:pPr>
              <w:rPr>
                <w:rFonts w:ascii="Arial" w:hAnsi="Arial" w:cs="Arial"/>
                <w:b/>
                <w:sz w:val="20"/>
              </w:rPr>
            </w:pPr>
            <w:r w:rsidRPr="004517E4">
              <w:rPr>
                <w:rFonts w:ascii="Arial" w:hAnsi="Arial" w:cs="Arial"/>
                <w:b/>
                <w:sz w:val="20"/>
              </w:rPr>
              <w:t xml:space="preserve">Spoje a spojovacie súčiastky </w:t>
            </w:r>
          </w:p>
        </w:tc>
        <w:tc>
          <w:tcPr>
            <w:tcW w:w="1842" w:type="dxa"/>
            <w:vAlign w:val="bottom"/>
          </w:tcPr>
          <w:p w14:paraId="7DAA925A" w14:textId="4668621D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120C7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0</w:t>
            </w:r>
            <w:r w:rsidRPr="004517E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B2B98" w14:paraId="61311A9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704970" w14:textId="2FA999BF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Spoje a spojovacie súčiastky</w:t>
            </w:r>
          </w:p>
        </w:tc>
        <w:tc>
          <w:tcPr>
            <w:tcW w:w="1842" w:type="dxa"/>
            <w:vAlign w:val="bottom"/>
          </w:tcPr>
          <w:p w14:paraId="31BE00CA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2AB1C7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2214E5" w14:textId="3961353D" w:rsidR="00EB2B98" w:rsidRPr="004517E4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lastRenderedPageBreak/>
              <w:t>Skrutkové spoje</w:t>
            </w:r>
          </w:p>
        </w:tc>
        <w:tc>
          <w:tcPr>
            <w:tcW w:w="1842" w:type="dxa"/>
            <w:vAlign w:val="bottom"/>
          </w:tcPr>
          <w:p w14:paraId="5E886C2E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1D10C0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304B8E3" w14:textId="6AB3534F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Kolíkové spoje</w:t>
            </w:r>
          </w:p>
        </w:tc>
        <w:tc>
          <w:tcPr>
            <w:tcW w:w="1842" w:type="dxa"/>
            <w:vAlign w:val="bottom"/>
          </w:tcPr>
          <w:p w14:paraId="37359137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B72C7F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C1D6FA2" w14:textId="7C8FE9D1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Čapové spoje</w:t>
            </w:r>
          </w:p>
        </w:tc>
        <w:tc>
          <w:tcPr>
            <w:tcW w:w="1842" w:type="dxa"/>
            <w:vAlign w:val="bottom"/>
          </w:tcPr>
          <w:p w14:paraId="50508107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29AACE1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8B3B33B" w14:textId="3809FB40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Perové spoje</w:t>
            </w:r>
          </w:p>
        </w:tc>
        <w:tc>
          <w:tcPr>
            <w:tcW w:w="1842" w:type="dxa"/>
            <w:vAlign w:val="bottom"/>
          </w:tcPr>
          <w:p w14:paraId="20EFC6D0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78273FE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0DB824A" w14:textId="71F897B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Drážkové spoje</w:t>
            </w:r>
          </w:p>
        </w:tc>
        <w:tc>
          <w:tcPr>
            <w:tcW w:w="1842" w:type="dxa"/>
            <w:vAlign w:val="bottom"/>
          </w:tcPr>
          <w:p w14:paraId="40221FB5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211D11B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499ECC9" w14:textId="68E0728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4517E4">
              <w:rPr>
                <w:rFonts w:ascii="Arial" w:hAnsi="Arial" w:cs="Arial"/>
                <w:sz w:val="20"/>
              </w:rPr>
              <w:t>Zverné</w:t>
            </w:r>
            <w:proofErr w:type="spellEnd"/>
            <w:r w:rsidRPr="004517E4">
              <w:rPr>
                <w:rFonts w:ascii="Arial" w:hAnsi="Arial" w:cs="Arial"/>
                <w:sz w:val="20"/>
              </w:rPr>
              <w:t xml:space="preserve"> spoje</w:t>
            </w:r>
          </w:p>
        </w:tc>
        <w:tc>
          <w:tcPr>
            <w:tcW w:w="1842" w:type="dxa"/>
            <w:vAlign w:val="bottom"/>
          </w:tcPr>
          <w:p w14:paraId="501DC50B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59082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09A921E" w14:textId="0595E655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Tlakové spoje</w:t>
            </w:r>
          </w:p>
        </w:tc>
        <w:tc>
          <w:tcPr>
            <w:tcW w:w="1842" w:type="dxa"/>
            <w:vAlign w:val="bottom"/>
          </w:tcPr>
          <w:p w14:paraId="34E44DFC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F85E8F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67F2CB" w14:textId="62B1FD14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Nitové spoje</w:t>
            </w:r>
          </w:p>
        </w:tc>
        <w:tc>
          <w:tcPr>
            <w:tcW w:w="1842" w:type="dxa"/>
            <w:vAlign w:val="bottom"/>
          </w:tcPr>
          <w:p w14:paraId="0FDA29E5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0DE5994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30BCC66" w14:textId="79F8FD4C" w:rsidR="00EB2B98" w:rsidRDefault="00EB2B98" w:rsidP="00EB2B98">
            <w:pPr>
              <w:rPr>
                <w:rFonts w:ascii="Arial" w:hAnsi="Arial" w:cs="Arial"/>
                <w:b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Pružné spoje</w:t>
            </w:r>
          </w:p>
        </w:tc>
        <w:tc>
          <w:tcPr>
            <w:tcW w:w="1842" w:type="dxa"/>
            <w:vAlign w:val="bottom"/>
          </w:tcPr>
          <w:p w14:paraId="16AD3561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0A9FF94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F8DFC77" w14:textId="6146DCED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Zvarové spoje</w:t>
            </w:r>
          </w:p>
        </w:tc>
        <w:tc>
          <w:tcPr>
            <w:tcW w:w="1842" w:type="dxa"/>
            <w:vAlign w:val="bottom"/>
          </w:tcPr>
          <w:p w14:paraId="551B1275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46F72BE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AD1572" w14:textId="68D41DD5" w:rsidR="00EB2B98" w:rsidRDefault="00EB2B98" w:rsidP="00EB2B9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Spájkované spoje</w:t>
            </w:r>
          </w:p>
        </w:tc>
        <w:tc>
          <w:tcPr>
            <w:tcW w:w="1842" w:type="dxa"/>
            <w:vAlign w:val="bottom"/>
          </w:tcPr>
          <w:p w14:paraId="081C7668" w14:textId="77777777" w:rsidR="00EB2B98" w:rsidRDefault="00EB2B98" w:rsidP="00EB2B98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EB2B98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7696692E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Lepené spoje</w:t>
            </w:r>
          </w:p>
        </w:tc>
        <w:tc>
          <w:tcPr>
            <w:tcW w:w="1842" w:type="dxa"/>
            <w:vAlign w:val="bottom"/>
          </w:tcPr>
          <w:p w14:paraId="4C21797A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B2B98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13F3D9B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b/>
                <w:sz w:val="20"/>
              </w:rPr>
              <w:t xml:space="preserve">Súčiastky strojov prenášajúce pohyb </w:t>
            </w:r>
          </w:p>
        </w:tc>
        <w:tc>
          <w:tcPr>
            <w:tcW w:w="1842" w:type="dxa"/>
            <w:vAlign w:val="bottom"/>
          </w:tcPr>
          <w:p w14:paraId="40FAC483" w14:textId="69FAB269" w:rsidR="00EB2B98" w:rsidRDefault="00120C74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15</w:t>
            </w:r>
            <w:r w:rsidR="00EB2B98" w:rsidRPr="004517E4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EB2B98" w14:paraId="7F419828" w14:textId="77777777" w:rsidTr="00622949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69710499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Hriadele</w:t>
            </w:r>
          </w:p>
        </w:tc>
        <w:tc>
          <w:tcPr>
            <w:tcW w:w="1842" w:type="dxa"/>
            <w:vAlign w:val="bottom"/>
          </w:tcPr>
          <w:p w14:paraId="20D0A473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2FCA63E2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Ložiská</w:t>
            </w:r>
          </w:p>
        </w:tc>
        <w:tc>
          <w:tcPr>
            <w:tcW w:w="1842" w:type="dxa"/>
            <w:vAlign w:val="bottom"/>
          </w:tcPr>
          <w:p w14:paraId="7F67FF7A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B2B98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0266AA13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Klzné ložiská</w:t>
            </w:r>
          </w:p>
        </w:tc>
        <w:tc>
          <w:tcPr>
            <w:tcW w:w="1842" w:type="dxa"/>
            <w:vAlign w:val="center"/>
          </w:tcPr>
          <w:p w14:paraId="6B536F47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37974DA1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Valivé ložiská</w:t>
            </w:r>
          </w:p>
        </w:tc>
        <w:tc>
          <w:tcPr>
            <w:tcW w:w="1842" w:type="dxa"/>
            <w:vAlign w:val="center"/>
          </w:tcPr>
          <w:p w14:paraId="45EC39FF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4289F235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Mazanie ložísk</w:t>
            </w:r>
          </w:p>
        </w:tc>
        <w:tc>
          <w:tcPr>
            <w:tcW w:w="1842" w:type="dxa"/>
            <w:vAlign w:val="center"/>
          </w:tcPr>
          <w:p w14:paraId="34F0E250" w14:textId="77777777" w:rsidR="00EB2B98" w:rsidRDefault="00EB2B98" w:rsidP="00EB2B9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B98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411DA821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Utesňovanie otáčajúcich sa súčiastok</w:t>
            </w:r>
          </w:p>
        </w:tc>
        <w:tc>
          <w:tcPr>
            <w:tcW w:w="1842" w:type="dxa"/>
            <w:vAlign w:val="bottom"/>
          </w:tcPr>
          <w:p w14:paraId="26BDA164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B2B98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29C7E1C4" w:rsidR="00EB2B98" w:rsidRPr="00EB2B98" w:rsidRDefault="00EB2B98" w:rsidP="00EB2B98">
            <w:pPr>
              <w:jc w:val="both"/>
              <w:rPr>
                <w:rFonts w:ascii="Arial" w:hAnsi="Arial" w:cs="Arial"/>
                <w:sz w:val="20"/>
              </w:rPr>
            </w:pPr>
            <w:r w:rsidRPr="004517E4">
              <w:rPr>
                <w:rFonts w:ascii="Arial" w:hAnsi="Arial" w:cs="Arial"/>
                <w:sz w:val="20"/>
              </w:rPr>
              <w:t>Montáž, demontáž a údržba ložísk</w:t>
            </w:r>
          </w:p>
        </w:tc>
        <w:tc>
          <w:tcPr>
            <w:tcW w:w="1842" w:type="dxa"/>
            <w:vAlign w:val="bottom"/>
          </w:tcPr>
          <w:p w14:paraId="10E3C85F" w14:textId="77777777" w:rsidR="00EB2B98" w:rsidRDefault="00EB2B98" w:rsidP="00EB2B9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6242E" w14:paraId="13CF350E" w14:textId="77777777" w:rsidTr="000B34DC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5E6953AE" w14:textId="08154D75" w:rsidR="0086242E" w:rsidRDefault="0086242E" w:rsidP="00862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09BC31CD" w14:textId="244CA763" w:rsidR="0086242E" w:rsidRDefault="00C064CF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86242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86242E" w14:paraId="17A5A2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1B4DCA" w14:textId="5F3F2887" w:rsidR="0086242E" w:rsidRPr="0086242E" w:rsidRDefault="0086242E" w:rsidP="0086242E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86242E">
              <w:rPr>
                <w:rFonts w:ascii="Arial" w:hAnsi="Arial" w:cs="Arial"/>
                <w:b/>
                <w:bCs/>
                <w:sz w:val="20"/>
              </w:rPr>
              <w:t>Súčiastky strojov prenášajúce pohyb</w:t>
            </w:r>
          </w:p>
        </w:tc>
        <w:tc>
          <w:tcPr>
            <w:tcW w:w="1842" w:type="dxa"/>
            <w:vAlign w:val="bottom"/>
          </w:tcPr>
          <w:p w14:paraId="3983FD9F" w14:textId="39BB8444" w:rsidR="0086242E" w:rsidRPr="0086242E" w:rsidRDefault="00120C74" w:rsidP="0086242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</w:t>
            </w:r>
            <w:r w:rsidR="0086242E" w:rsidRPr="0086242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86242E" w14:paraId="540B787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8D3AAE2" w14:textId="7F2F8658" w:rsidR="0086242E" w:rsidRPr="00420F3A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Hriadeľové spojky</w:t>
            </w:r>
          </w:p>
        </w:tc>
        <w:tc>
          <w:tcPr>
            <w:tcW w:w="1842" w:type="dxa"/>
            <w:vAlign w:val="bottom"/>
          </w:tcPr>
          <w:p w14:paraId="1B4F80C3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6869DC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92E084" w14:textId="16A98732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neovládané spojky</w:t>
            </w:r>
          </w:p>
        </w:tc>
        <w:tc>
          <w:tcPr>
            <w:tcW w:w="1842" w:type="dxa"/>
            <w:vAlign w:val="bottom"/>
          </w:tcPr>
          <w:p w14:paraId="15BC0072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4B09F6E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CAD152A" w14:textId="00B45512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ovládané spojky</w:t>
            </w:r>
          </w:p>
        </w:tc>
        <w:tc>
          <w:tcPr>
            <w:tcW w:w="1842" w:type="dxa"/>
            <w:vAlign w:val="bottom"/>
          </w:tcPr>
          <w:p w14:paraId="0711A595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23C1BDD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ACF141" w14:textId="21304718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samočinné a poistné spojky</w:t>
            </w:r>
          </w:p>
        </w:tc>
        <w:tc>
          <w:tcPr>
            <w:tcW w:w="1842" w:type="dxa"/>
            <w:vAlign w:val="bottom"/>
          </w:tcPr>
          <w:p w14:paraId="48B00522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3B08388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9B4F3C1" w14:textId="64176677" w:rsidR="0086242E" w:rsidRDefault="0086242E" w:rsidP="0086242E">
            <w:pPr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b/>
                <w:sz w:val="20"/>
              </w:rPr>
              <w:t xml:space="preserve">Prevodové mechanizmy </w:t>
            </w:r>
          </w:p>
        </w:tc>
        <w:tc>
          <w:tcPr>
            <w:tcW w:w="1842" w:type="dxa"/>
            <w:vAlign w:val="bottom"/>
          </w:tcPr>
          <w:p w14:paraId="4DF7EB3C" w14:textId="0A5452A1" w:rsidR="0086242E" w:rsidRDefault="00120C74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23</w:t>
            </w:r>
            <w:r w:rsidR="0086242E" w:rsidRPr="00420F3A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6242E" w14:paraId="62EF8AA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47FF6F7" w14:textId="076CB869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Mechanické prevody</w:t>
            </w:r>
          </w:p>
        </w:tc>
        <w:tc>
          <w:tcPr>
            <w:tcW w:w="1842" w:type="dxa"/>
            <w:vAlign w:val="bottom"/>
          </w:tcPr>
          <w:p w14:paraId="6C325B90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0CFDAFE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11C887B" w14:textId="70EB4AFD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Trecie prevody</w:t>
            </w:r>
          </w:p>
        </w:tc>
        <w:tc>
          <w:tcPr>
            <w:tcW w:w="1842" w:type="dxa"/>
            <w:vAlign w:val="bottom"/>
          </w:tcPr>
          <w:p w14:paraId="0EAC8F2F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5D8ED0E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DE6FB1" w14:textId="0DA8CA9E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Remeňové prevody</w:t>
            </w:r>
          </w:p>
        </w:tc>
        <w:tc>
          <w:tcPr>
            <w:tcW w:w="1842" w:type="dxa"/>
            <w:vAlign w:val="bottom"/>
          </w:tcPr>
          <w:p w14:paraId="336FA80D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59D475C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8B9204" w14:textId="1F71C8DF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Reťazové prevody</w:t>
            </w:r>
          </w:p>
        </w:tc>
        <w:tc>
          <w:tcPr>
            <w:tcW w:w="1842" w:type="dxa"/>
            <w:vAlign w:val="bottom"/>
          </w:tcPr>
          <w:p w14:paraId="2D6D6BFC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319ED4D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2E7E9E" w14:textId="6B33D2B3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Prevody ozubenými remeňmi</w:t>
            </w:r>
          </w:p>
        </w:tc>
        <w:tc>
          <w:tcPr>
            <w:tcW w:w="1842" w:type="dxa"/>
            <w:vAlign w:val="bottom"/>
          </w:tcPr>
          <w:p w14:paraId="4ABC3735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21BC1C7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0DAEC3" w14:textId="3E270601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Prevody ozubenými kolesami</w:t>
            </w:r>
          </w:p>
        </w:tc>
        <w:tc>
          <w:tcPr>
            <w:tcW w:w="1842" w:type="dxa"/>
            <w:vAlign w:val="bottom"/>
          </w:tcPr>
          <w:p w14:paraId="41F65232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4853126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234A519" w14:textId="7A1E1A45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Čelné súkolesie</w:t>
            </w:r>
          </w:p>
        </w:tc>
        <w:tc>
          <w:tcPr>
            <w:tcW w:w="1842" w:type="dxa"/>
            <w:vAlign w:val="bottom"/>
          </w:tcPr>
          <w:p w14:paraId="28AE788A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27060FC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DB65E5" w14:textId="6FE2B4F6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Kužeľové súkolesie</w:t>
            </w:r>
          </w:p>
        </w:tc>
        <w:tc>
          <w:tcPr>
            <w:tcW w:w="1842" w:type="dxa"/>
            <w:vAlign w:val="bottom"/>
          </w:tcPr>
          <w:p w14:paraId="64E10191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4F5FC3D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0A34C37" w14:textId="674530C9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Skrutkové súkolesie</w:t>
            </w:r>
          </w:p>
        </w:tc>
        <w:tc>
          <w:tcPr>
            <w:tcW w:w="1842" w:type="dxa"/>
            <w:vAlign w:val="bottom"/>
          </w:tcPr>
          <w:p w14:paraId="13AF83CB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7732D2B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CA059FA" w14:textId="646D6CC1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Závitovkové súkolesie</w:t>
            </w:r>
          </w:p>
        </w:tc>
        <w:tc>
          <w:tcPr>
            <w:tcW w:w="1842" w:type="dxa"/>
            <w:vAlign w:val="bottom"/>
          </w:tcPr>
          <w:p w14:paraId="0EA8A79C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0048169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CD91235" w14:textId="54F20ADE" w:rsid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420F3A">
              <w:rPr>
                <w:rFonts w:ascii="Arial" w:hAnsi="Arial" w:cs="Arial"/>
                <w:sz w:val="20"/>
              </w:rPr>
              <w:t>Konštrukcia ozubených kolies</w:t>
            </w:r>
          </w:p>
        </w:tc>
        <w:tc>
          <w:tcPr>
            <w:tcW w:w="1842" w:type="dxa"/>
            <w:vAlign w:val="bottom"/>
          </w:tcPr>
          <w:p w14:paraId="6E9C6127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6B59DC5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E99C97" w14:textId="3984D363" w:rsidR="0086242E" w:rsidRDefault="0086242E" w:rsidP="00862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Prevodovky</w:t>
            </w:r>
          </w:p>
        </w:tc>
        <w:tc>
          <w:tcPr>
            <w:tcW w:w="1842" w:type="dxa"/>
            <w:vAlign w:val="bottom"/>
          </w:tcPr>
          <w:p w14:paraId="53291D67" w14:textId="77777777" w:rsidR="0086242E" w:rsidRDefault="0086242E" w:rsidP="0086242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242E" w14:paraId="593ADFEB" w14:textId="77777777" w:rsidTr="00280356">
        <w:trPr>
          <w:trHeight w:val="317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4833C827" w14:textId="3DDF78E8" w:rsidR="0086242E" w:rsidRDefault="0086242E" w:rsidP="0086242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05925105" w14:textId="777AF73B" w:rsidR="0086242E" w:rsidRPr="00FF2D77" w:rsidRDefault="00120C74" w:rsidP="0086242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86242E">
              <w:rPr>
                <w:rFonts w:ascii="Arial" w:eastAsia="Arial" w:hAnsi="Arial" w:cs="Arial"/>
                <w:b/>
                <w:color w:val="000000"/>
                <w:sz w:val="20"/>
              </w:rPr>
              <w:t>0</w:t>
            </w:r>
            <w:r w:rsidR="0086242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86242E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5B00A101" w:rsidR="0086242E" w:rsidRPr="0086242E" w:rsidRDefault="0086242E" w:rsidP="0086242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42001">
              <w:rPr>
                <w:rFonts w:ascii="Arial" w:hAnsi="Arial" w:cs="Arial"/>
                <w:b/>
                <w:sz w:val="20"/>
              </w:rPr>
              <w:t xml:space="preserve">Mechanizmy na prenos a transformáciu pohybu </w:t>
            </w:r>
          </w:p>
        </w:tc>
        <w:tc>
          <w:tcPr>
            <w:tcW w:w="1842" w:type="dxa"/>
            <w:vAlign w:val="bottom"/>
          </w:tcPr>
          <w:p w14:paraId="05041E43" w14:textId="29786B01" w:rsidR="0086242E" w:rsidRDefault="00120C74" w:rsidP="0086242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</w:t>
            </w:r>
            <w:r w:rsidR="00B3481E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0</w:t>
            </w:r>
            <w:r w:rsidR="0086242E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6242E" w14:paraId="55340DB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A2D13FC" w14:textId="422D9A80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Skrutkové mechanizmy</w:t>
            </w:r>
          </w:p>
        </w:tc>
        <w:tc>
          <w:tcPr>
            <w:tcW w:w="1842" w:type="dxa"/>
            <w:vAlign w:val="bottom"/>
          </w:tcPr>
          <w:p w14:paraId="5E649EFC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A850E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1450B7B" w14:textId="6A8CF2FE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lastRenderedPageBreak/>
              <w:t>Pákové mechanizmy</w:t>
            </w:r>
          </w:p>
        </w:tc>
        <w:tc>
          <w:tcPr>
            <w:tcW w:w="1842" w:type="dxa"/>
            <w:vAlign w:val="bottom"/>
          </w:tcPr>
          <w:p w14:paraId="30D65B9B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0CF3DEF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E3B0666" w14:textId="3C52F9F4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Kĺbové mechanizmy</w:t>
            </w:r>
          </w:p>
        </w:tc>
        <w:tc>
          <w:tcPr>
            <w:tcW w:w="1842" w:type="dxa"/>
            <w:vAlign w:val="bottom"/>
          </w:tcPr>
          <w:p w14:paraId="79715C6E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6C3B83D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58574" w14:textId="564BCCE5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Kľukové mechanizmy</w:t>
            </w:r>
          </w:p>
        </w:tc>
        <w:tc>
          <w:tcPr>
            <w:tcW w:w="1842" w:type="dxa"/>
            <w:vAlign w:val="bottom"/>
          </w:tcPr>
          <w:p w14:paraId="418D7E85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0F6D76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F275F58" w14:textId="643F9B9A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Brzdiace mechanizmy</w:t>
            </w:r>
          </w:p>
        </w:tc>
        <w:tc>
          <w:tcPr>
            <w:tcW w:w="1842" w:type="dxa"/>
            <w:vAlign w:val="bottom"/>
          </w:tcPr>
          <w:p w14:paraId="2481C1DC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451140F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CA9A065" w14:textId="77415D13" w:rsidR="0086242E" w:rsidRPr="00781D8A" w:rsidRDefault="0086242E" w:rsidP="0086242E">
            <w:pPr>
              <w:rPr>
                <w:rFonts w:ascii="Arial" w:hAnsi="Arial" w:cs="Arial"/>
                <w:b/>
                <w:sz w:val="20"/>
              </w:rPr>
            </w:pPr>
            <w:r w:rsidRPr="00781D8A">
              <w:rPr>
                <w:rFonts w:ascii="Arial" w:hAnsi="Arial" w:cs="Arial"/>
                <w:b/>
                <w:sz w:val="20"/>
              </w:rPr>
              <w:t>Zdvíhacie a dopravné stroje</w:t>
            </w:r>
          </w:p>
        </w:tc>
        <w:tc>
          <w:tcPr>
            <w:tcW w:w="1842" w:type="dxa"/>
            <w:vAlign w:val="bottom"/>
          </w:tcPr>
          <w:p w14:paraId="027B08E7" w14:textId="60014CBF" w:rsidR="0086242E" w:rsidRPr="00781D8A" w:rsidRDefault="00B3481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 w:rsidRPr="00781D8A">
              <w:rPr>
                <w:rFonts w:ascii="Arial" w:hAnsi="Arial" w:cs="Arial"/>
                <w:b/>
                <w:sz w:val="20"/>
                <w:lang w:eastAsia="sk-SK"/>
              </w:rPr>
              <w:t xml:space="preserve">8 </w:t>
            </w:r>
            <w:r w:rsidR="0086242E" w:rsidRPr="00781D8A">
              <w:rPr>
                <w:rFonts w:ascii="Arial" w:hAnsi="Arial" w:cs="Arial"/>
                <w:b/>
                <w:sz w:val="20"/>
                <w:lang w:eastAsia="sk-SK"/>
              </w:rPr>
              <w:t>hodín</w:t>
            </w:r>
          </w:p>
        </w:tc>
      </w:tr>
      <w:tr w:rsidR="0086242E" w14:paraId="237DA11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8B35D6" w14:textId="219CA4F4" w:rsidR="0086242E" w:rsidRPr="00781D8A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781D8A">
              <w:rPr>
                <w:rFonts w:ascii="Arial" w:hAnsi="Arial" w:cs="Arial"/>
                <w:sz w:val="20"/>
              </w:rPr>
              <w:t>Žeriavy</w:t>
            </w:r>
          </w:p>
        </w:tc>
        <w:tc>
          <w:tcPr>
            <w:tcW w:w="1842" w:type="dxa"/>
            <w:vAlign w:val="bottom"/>
          </w:tcPr>
          <w:p w14:paraId="5F9CF55C" w14:textId="77777777" w:rsidR="0086242E" w:rsidRPr="00781D8A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5266CC8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37E0796" w14:textId="1170F2A5" w:rsidR="0086242E" w:rsidRPr="00781D8A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781D8A">
              <w:rPr>
                <w:rFonts w:ascii="Arial" w:hAnsi="Arial" w:cs="Arial"/>
                <w:sz w:val="20"/>
              </w:rPr>
              <w:t>Výťahy</w:t>
            </w:r>
          </w:p>
        </w:tc>
        <w:tc>
          <w:tcPr>
            <w:tcW w:w="1842" w:type="dxa"/>
            <w:vAlign w:val="bottom"/>
          </w:tcPr>
          <w:p w14:paraId="34F5BD2A" w14:textId="77777777" w:rsidR="0086242E" w:rsidRPr="00781D8A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4FB59A0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207FA52" w14:textId="35195ACA" w:rsidR="0086242E" w:rsidRPr="00781D8A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781D8A">
              <w:rPr>
                <w:rFonts w:ascii="Arial" w:hAnsi="Arial" w:cs="Arial"/>
                <w:sz w:val="20"/>
              </w:rPr>
              <w:t>Dopravníky</w:t>
            </w:r>
          </w:p>
        </w:tc>
        <w:tc>
          <w:tcPr>
            <w:tcW w:w="1842" w:type="dxa"/>
            <w:vAlign w:val="bottom"/>
          </w:tcPr>
          <w:p w14:paraId="271AF1A9" w14:textId="77777777" w:rsidR="0086242E" w:rsidRPr="00781D8A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2D7AF0BC" w14:textId="77777777" w:rsidTr="00C06EBA">
        <w:trPr>
          <w:trHeight w:val="317"/>
          <w:jc w:val="center"/>
        </w:trPr>
        <w:tc>
          <w:tcPr>
            <w:tcW w:w="7225" w:type="dxa"/>
            <w:vAlign w:val="bottom"/>
          </w:tcPr>
          <w:p w14:paraId="43236B1D" w14:textId="28BCCFBA" w:rsidR="0086242E" w:rsidRPr="0086242E" w:rsidRDefault="0086242E" w:rsidP="0086242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42001">
              <w:rPr>
                <w:rFonts w:ascii="Arial" w:hAnsi="Arial" w:cs="Arial"/>
                <w:b/>
                <w:sz w:val="20"/>
              </w:rPr>
              <w:t xml:space="preserve">Hnacie stroje </w:t>
            </w:r>
          </w:p>
        </w:tc>
        <w:tc>
          <w:tcPr>
            <w:tcW w:w="1842" w:type="dxa"/>
            <w:vAlign w:val="center"/>
          </w:tcPr>
          <w:p w14:paraId="40D1035D" w14:textId="0B11CC1F" w:rsidR="0086242E" w:rsidRDefault="00781D8A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 </w:t>
            </w:r>
            <w:r w:rsidR="0086242E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86242E" w14:paraId="5FB578C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B73C4" w14:textId="6E79CBF6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Hnacie stroje</w:t>
            </w:r>
          </w:p>
        </w:tc>
        <w:tc>
          <w:tcPr>
            <w:tcW w:w="1842" w:type="dxa"/>
            <w:vAlign w:val="bottom"/>
          </w:tcPr>
          <w:p w14:paraId="74B50609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3B378EA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AA92F8A" w14:textId="5192A1D0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>Vodné turbíny</w:t>
            </w:r>
          </w:p>
        </w:tc>
        <w:tc>
          <w:tcPr>
            <w:tcW w:w="1842" w:type="dxa"/>
            <w:vAlign w:val="bottom"/>
          </w:tcPr>
          <w:p w14:paraId="4791B0C7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5622115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F648FBC" w14:textId="015695BD" w:rsidR="0086242E" w:rsidRPr="0086242E" w:rsidRDefault="0086242E" w:rsidP="0086242E">
            <w:pPr>
              <w:jc w:val="both"/>
              <w:rPr>
                <w:rFonts w:ascii="Arial" w:hAnsi="Arial" w:cs="Arial"/>
                <w:sz w:val="20"/>
              </w:rPr>
            </w:pPr>
            <w:r w:rsidRPr="00042001">
              <w:rPr>
                <w:rFonts w:ascii="Arial" w:hAnsi="Arial" w:cs="Arial"/>
                <w:sz w:val="20"/>
              </w:rPr>
              <w:t xml:space="preserve">Spaľovacie motory </w:t>
            </w:r>
          </w:p>
        </w:tc>
        <w:tc>
          <w:tcPr>
            <w:tcW w:w="1842" w:type="dxa"/>
            <w:vAlign w:val="bottom"/>
          </w:tcPr>
          <w:p w14:paraId="5FEB04C0" w14:textId="77777777" w:rsidR="0086242E" w:rsidRDefault="0086242E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86242E" w14:paraId="5E37BD91" w14:textId="77777777" w:rsidTr="00C06EBA">
        <w:trPr>
          <w:trHeight w:val="317"/>
          <w:jc w:val="center"/>
        </w:trPr>
        <w:tc>
          <w:tcPr>
            <w:tcW w:w="7225" w:type="dxa"/>
            <w:vAlign w:val="bottom"/>
          </w:tcPr>
          <w:p w14:paraId="4E939E9A" w14:textId="5EA2CEF1" w:rsidR="0086242E" w:rsidRDefault="0086242E" w:rsidP="0086242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042001">
              <w:rPr>
                <w:rFonts w:ascii="Arial" w:hAnsi="Arial" w:cs="Arial"/>
                <w:b/>
                <w:sz w:val="20"/>
              </w:rPr>
              <w:t xml:space="preserve">Záverečné opakovanie </w:t>
            </w:r>
          </w:p>
        </w:tc>
        <w:tc>
          <w:tcPr>
            <w:tcW w:w="1842" w:type="dxa"/>
            <w:vAlign w:val="center"/>
          </w:tcPr>
          <w:p w14:paraId="103862EC" w14:textId="43EC57FD" w:rsidR="0086242E" w:rsidRDefault="00120C74" w:rsidP="0086242E">
            <w:pPr>
              <w:rPr>
                <w:rStyle w:val="Odkaznakomentr"/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="0086242E" w:rsidRPr="00042001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7C561B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C561B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7C561B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7C561B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C561B">
      <w:rPr>
        <w:rFonts w:ascii="Raleway" w:hAnsi="Raleway"/>
        <w:sz w:val="18"/>
        <w:szCs w:val="18"/>
      </w:rPr>
      <w:t>Duklianska 1</w:t>
    </w:r>
  </w:p>
  <w:p w14:paraId="5FE433D9" w14:textId="63AD55DF" w:rsidR="00E6038D" w:rsidRPr="007C561B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C561B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4DC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0C74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1467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60805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0F5F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1D8A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C561B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242E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6FB3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2F6F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4B51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481E"/>
    <w:rsid w:val="00B41A49"/>
    <w:rsid w:val="00B44143"/>
    <w:rsid w:val="00B44802"/>
    <w:rsid w:val="00B4723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0125A"/>
    <w:rsid w:val="00C064CF"/>
    <w:rsid w:val="00C124CE"/>
    <w:rsid w:val="00C12DA3"/>
    <w:rsid w:val="00C17FB2"/>
    <w:rsid w:val="00C20698"/>
    <w:rsid w:val="00C26418"/>
    <w:rsid w:val="00C26B1A"/>
    <w:rsid w:val="00C2726C"/>
    <w:rsid w:val="00C33E90"/>
    <w:rsid w:val="00C4793F"/>
    <w:rsid w:val="00C54061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0BAC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63FD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2B98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2A17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9</TotalTime>
  <Pages>3</Pages>
  <Words>510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8</cp:revision>
  <cp:lastPrinted>2019-09-05T11:10:00Z</cp:lastPrinted>
  <dcterms:created xsi:type="dcterms:W3CDTF">2025-06-12T19:36:00Z</dcterms:created>
  <dcterms:modified xsi:type="dcterms:W3CDTF">2025-07-29T11:42:00Z</dcterms:modified>
</cp:coreProperties>
</file>