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B12D9CB" w:rsidR="00640B7F" w:rsidRPr="001B36B3" w:rsidRDefault="001B36B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OSOBNOSTNÉ ZRUČNOSTI PRE ŽIVOT A PRAX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CE46676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3539F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53539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327118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7CA72D7E" w14:textId="77777777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4892EC3" w14:textId="77777777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0DD3CF93" w:rsidR="00327118" w:rsidRPr="008B45FE" w:rsidRDefault="00327118" w:rsidP="00327118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327118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4D65A16E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STROJÁRSTVO</w:t>
            </w:r>
          </w:p>
          <w:p w14:paraId="4EEEE9A7" w14:textId="77777777" w:rsidR="00327118" w:rsidRPr="0011034B" w:rsidRDefault="00327118" w:rsidP="00327118">
            <w:pPr>
              <w:rPr>
                <w:rFonts w:ascii="Arial" w:hAnsi="Arial" w:cs="Arial"/>
                <w:caps/>
                <w:sz w:val="20"/>
              </w:rPr>
            </w:pPr>
            <w:r w:rsidRPr="0011034B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3E868CB3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 xml:space="preserve">TECHNIKA A PREVÁDZKA DOPRAVY    </w:t>
            </w:r>
          </w:p>
          <w:p w14:paraId="51AE60B2" w14:textId="4AD0917C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327118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5DF7A9C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2381 M strojárstvo</w:t>
            </w:r>
          </w:p>
          <w:p w14:paraId="696F5F41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2387 M mechatronika</w:t>
            </w:r>
          </w:p>
          <w:p w14:paraId="70A61D5F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FC1C0C5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53F3CBD" w14:textId="77777777" w:rsidR="00C029C1" w:rsidRPr="00C029C1" w:rsidRDefault="00C029C1" w:rsidP="00C029C1">
      <w:pPr>
        <w:spacing w:line="276" w:lineRule="auto"/>
        <w:jc w:val="both"/>
        <w:rPr>
          <w:rFonts w:ascii="Arial" w:hAnsi="Arial" w:cs="Arial"/>
          <w:sz w:val="20"/>
        </w:rPr>
      </w:pPr>
      <w:r w:rsidRPr="00C029C1">
        <w:rPr>
          <w:rFonts w:ascii="Arial" w:hAnsi="Arial" w:cs="Arial"/>
          <w:sz w:val="20"/>
        </w:rPr>
        <w:t xml:space="preserve">Predmet Osobnostné zručnosti pre život a prax je systematicky koncipovaný kurz, ktorého cieľom je komplexný rozvoj tzv. „mäkkých zručností“ žiakov stredných škôl. Zameriava sa na oblasti, ktoré sú kľúčové pre osobnostný rast, úspešnú adaptáciu v spoločnosti, ako aj pre budúcu profesijnú uplatniteľnosť. Výučba je rozdelená do tematických celkov, pričom každý rozvíja špecifické vedomosti, schopnosti a prenositeľné kompetencie, ktoré sú využiteľné v škole, v práci aj v osobnom živote. Úvodný tematický celok Sebapoznávanie vedie žiakov k rozpoznaniu ich silných a slabých stránok, temperamentu, hodnôt, schopností a talentov. Prostredníctvom sebareflexie a spätnej väzby sa učia lepšie chápať seba i druhých, čo podporuje ich emocionálnu inteligenciu a sebavedomie. Cieľom je, aby žiaci vedeli pracovať na svojom rozvoji a efektívne plánovať svoju budúcnosť. V tematickom celku Pozornosť a pamäť ako základ učenia sa si žiaci osvojujú poznatky o štýloch učenia, myšlienkových operáciách a pamäťových stratégiách. Učia sa, ako efektívne spracovávať informácie, klásť otázky a rozvíjať kritické myslenie. Praktické techniky ako mnemotechnické pomôcky či aktívne počúvanie im umožňujú zlepšiť schopnosti samostatného učenia a pamätania. Celok Tvorivosť, tvorivé myslenie rozvíja u žiakov schopnosť hľadať originálne riešenia, prepájať nesúvisiace informácie, tvoriť nápady a prekonávať stereotypné myslenie. Žiaci sa oboznamujú s pojmami ako divergentné, konvergentné či laterálne myslenie a učia sa tieto prístupy prakticky uplatniť pri riešení úloh a problémov. Konceptuálne a kritické myslenie žiakov učí správne pracovať s informáciami, rozlišovať fakty od názorov, identifikovať kognitívne omyly a dezinformácie. Dôraz sa kladie na schopnosť samostatne sa rozhodovať, argumentovať a filtrovať informácie, čo je nevyhnutné najmä v digitálnom svete. V tematickom celku Komunikačné zručnosti sa žiaci oboznamujú s verbálnou, neverbálnou a digitálnou komunikáciou, učia sa efektívne počúvať, dávať spätnú väzbu a rozvíjať empatiu. Dôležitou súčasťou je aj nácvik prezentačných a argumentačných techník a schopnosť </w:t>
      </w:r>
      <w:proofErr w:type="spellStart"/>
      <w:r w:rsidRPr="00C029C1">
        <w:rPr>
          <w:rFonts w:ascii="Arial" w:hAnsi="Arial" w:cs="Arial"/>
          <w:sz w:val="20"/>
        </w:rPr>
        <w:t>sebaprezentácie</w:t>
      </w:r>
      <w:proofErr w:type="spellEnd"/>
      <w:r w:rsidRPr="00C029C1">
        <w:rPr>
          <w:rFonts w:ascii="Arial" w:hAnsi="Arial" w:cs="Arial"/>
          <w:sz w:val="20"/>
        </w:rPr>
        <w:t xml:space="preserve">. Organizačné zručnosti a </w:t>
      </w:r>
      <w:proofErr w:type="spellStart"/>
      <w:r w:rsidRPr="00C029C1">
        <w:rPr>
          <w:rFonts w:ascii="Arial" w:hAnsi="Arial" w:cs="Arial"/>
          <w:sz w:val="20"/>
        </w:rPr>
        <w:t>time</w:t>
      </w:r>
      <w:proofErr w:type="spellEnd"/>
      <w:r w:rsidRPr="00C029C1">
        <w:rPr>
          <w:rFonts w:ascii="Arial" w:hAnsi="Arial" w:cs="Arial"/>
          <w:sz w:val="20"/>
        </w:rPr>
        <w:t xml:space="preserve"> management rozvíjajú schopnosť plánovať si čas, určovať priority, zvládať </w:t>
      </w:r>
      <w:proofErr w:type="spellStart"/>
      <w:r w:rsidRPr="00C029C1">
        <w:rPr>
          <w:rFonts w:ascii="Arial" w:hAnsi="Arial" w:cs="Arial"/>
          <w:sz w:val="20"/>
        </w:rPr>
        <w:t>prokrastináciu</w:t>
      </w:r>
      <w:proofErr w:type="spellEnd"/>
      <w:r w:rsidRPr="00C029C1">
        <w:rPr>
          <w:rFonts w:ascii="Arial" w:hAnsi="Arial" w:cs="Arial"/>
          <w:sz w:val="20"/>
        </w:rPr>
        <w:t xml:space="preserve"> a rozvíjať efektívne študijné návyky. Téma podporuje digitálnu gramotnosť a vedie žiakov k zodpovednosti a samostatnosti v každodennom fungovaní. V celku Konflikty a ich zvládanie žiaci získavajú schopnosti nenásilnej komunikácie, identifikácie potrieb a pocitov a výberu primeraných stratégií zvládania konfliktov. Učia sa zvládať napäté situácie s rešpektom a empatiou, čo prispieva k zlepšovaniu medziľudských vzťahov. Záverečnou témou je Stres a jeho zvládanie, kde sa žiaci učia rozpoznávať </w:t>
      </w:r>
      <w:proofErr w:type="spellStart"/>
      <w:r w:rsidRPr="00C029C1">
        <w:rPr>
          <w:rFonts w:ascii="Arial" w:hAnsi="Arial" w:cs="Arial"/>
          <w:sz w:val="20"/>
        </w:rPr>
        <w:t>stresory</w:t>
      </w:r>
      <w:proofErr w:type="spellEnd"/>
      <w:r w:rsidRPr="00C029C1">
        <w:rPr>
          <w:rFonts w:ascii="Arial" w:hAnsi="Arial" w:cs="Arial"/>
          <w:sz w:val="20"/>
        </w:rPr>
        <w:t xml:space="preserve">, rozlišovať medzi </w:t>
      </w:r>
      <w:proofErr w:type="spellStart"/>
      <w:r w:rsidRPr="00C029C1">
        <w:rPr>
          <w:rFonts w:ascii="Arial" w:hAnsi="Arial" w:cs="Arial"/>
          <w:sz w:val="20"/>
        </w:rPr>
        <w:lastRenderedPageBreak/>
        <w:t>eustresom</w:t>
      </w:r>
      <w:proofErr w:type="spellEnd"/>
      <w:r w:rsidRPr="00C029C1">
        <w:rPr>
          <w:rFonts w:ascii="Arial" w:hAnsi="Arial" w:cs="Arial"/>
          <w:sz w:val="20"/>
        </w:rPr>
        <w:t xml:space="preserve"> a </w:t>
      </w:r>
      <w:proofErr w:type="spellStart"/>
      <w:r w:rsidRPr="00C029C1">
        <w:rPr>
          <w:rFonts w:ascii="Arial" w:hAnsi="Arial" w:cs="Arial"/>
          <w:sz w:val="20"/>
        </w:rPr>
        <w:t>distresom</w:t>
      </w:r>
      <w:proofErr w:type="spellEnd"/>
      <w:r w:rsidRPr="00C029C1">
        <w:rPr>
          <w:rFonts w:ascii="Arial" w:hAnsi="Arial" w:cs="Arial"/>
          <w:sz w:val="20"/>
        </w:rPr>
        <w:t xml:space="preserve"> a využívať techniky ako </w:t>
      </w:r>
      <w:proofErr w:type="spellStart"/>
      <w:r w:rsidRPr="00C029C1">
        <w:rPr>
          <w:rFonts w:ascii="Arial" w:hAnsi="Arial" w:cs="Arial"/>
          <w:sz w:val="20"/>
        </w:rPr>
        <w:t>mindfulness</w:t>
      </w:r>
      <w:proofErr w:type="spellEnd"/>
      <w:r w:rsidRPr="00C029C1">
        <w:rPr>
          <w:rFonts w:ascii="Arial" w:hAnsi="Arial" w:cs="Arial"/>
          <w:sz w:val="20"/>
        </w:rPr>
        <w:t xml:space="preserve">, dýchacie cvičenia či </w:t>
      </w:r>
      <w:proofErr w:type="spellStart"/>
      <w:r w:rsidRPr="00C029C1">
        <w:rPr>
          <w:rFonts w:ascii="Arial" w:hAnsi="Arial" w:cs="Arial"/>
          <w:sz w:val="20"/>
        </w:rPr>
        <w:t>prerámcovanie</w:t>
      </w:r>
      <w:proofErr w:type="spellEnd"/>
      <w:r w:rsidRPr="00C029C1">
        <w:rPr>
          <w:rFonts w:ascii="Arial" w:hAnsi="Arial" w:cs="Arial"/>
          <w:sz w:val="20"/>
        </w:rPr>
        <w:t xml:space="preserve">. Téma podporuje </w:t>
      </w:r>
      <w:proofErr w:type="spellStart"/>
      <w:r w:rsidRPr="00C029C1">
        <w:rPr>
          <w:rFonts w:ascii="Arial" w:hAnsi="Arial" w:cs="Arial"/>
          <w:sz w:val="20"/>
        </w:rPr>
        <w:t>sebareguláciu</w:t>
      </w:r>
      <w:proofErr w:type="spellEnd"/>
      <w:r w:rsidRPr="00C029C1">
        <w:rPr>
          <w:rFonts w:ascii="Arial" w:hAnsi="Arial" w:cs="Arial"/>
          <w:sz w:val="20"/>
        </w:rPr>
        <w:t xml:space="preserve"> a psychickú odolnosť.</w:t>
      </w:r>
    </w:p>
    <w:p w14:paraId="0609E52C" w14:textId="77777777" w:rsidR="00C029C1" w:rsidRPr="00C029C1" w:rsidRDefault="00C029C1" w:rsidP="00C029C1">
      <w:pPr>
        <w:spacing w:line="276" w:lineRule="auto"/>
        <w:jc w:val="both"/>
        <w:rPr>
          <w:rFonts w:ascii="Arial" w:hAnsi="Arial" w:cs="Arial"/>
          <w:sz w:val="20"/>
        </w:rPr>
      </w:pPr>
      <w:r w:rsidRPr="00C029C1">
        <w:rPr>
          <w:rFonts w:ascii="Arial" w:hAnsi="Arial" w:cs="Arial"/>
          <w:sz w:val="20"/>
        </w:rPr>
        <w:t>Celkovo predmet predstavuje inovatívne a praktické obohatenie vzdelávacieho procesu, ktoré významne prispieva k formovaniu samostatných, vnímavých a kompetentných mladých ľudí pripravených na výzvy súčasného sveta.</w:t>
      </w:r>
    </w:p>
    <w:p w14:paraId="3DFB6632" w14:textId="2F6CE48D" w:rsidR="000C52FE" w:rsidRPr="002F63E4" w:rsidRDefault="000C52FE" w:rsidP="000C52FE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Predmet </w:t>
      </w:r>
      <w:r w:rsidRPr="00C029C1">
        <w:rPr>
          <w:rFonts w:ascii="Arial" w:hAnsi="Arial" w:cs="Arial"/>
          <w:sz w:val="20"/>
        </w:rPr>
        <w:t>Osobnostné zručnosti pre život a prax</w:t>
      </w:r>
      <w:r w:rsidRPr="002F63E4">
        <w:rPr>
          <w:rFonts w:ascii="Arial" w:hAnsi="Arial" w:cs="Arial"/>
          <w:sz w:val="20"/>
        </w:rPr>
        <w:t xml:space="preserve"> má medzipredmetové vzťahy s ostatnými predmetmi teoretického vyučovania, predovšetkým</w:t>
      </w:r>
      <w:r w:rsidR="00AC41E7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slovenským jazykom a literatúrou, etickou a náboženskou výchovou. </w:t>
      </w:r>
    </w:p>
    <w:p w14:paraId="708C700A" w14:textId="0FC0FED7" w:rsidR="000C52FE" w:rsidRDefault="000C52FE" w:rsidP="000C52FE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Na vyučovacích hodinách </w:t>
      </w:r>
      <w:r w:rsidR="001452F3">
        <w:rPr>
          <w:rFonts w:ascii="Arial" w:hAnsi="Arial" w:cs="Arial"/>
          <w:sz w:val="20"/>
        </w:rPr>
        <w:t xml:space="preserve">predmetu </w:t>
      </w:r>
      <w:r w:rsidR="00AC41E7" w:rsidRPr="00C029C1">
        <w:rPr>
          <w:rFonts w:ascii="Arial" w:hAnsi="Arial" w:cs="Arial"/>
          <w:sz w:val="20"/>
        </w:rPr>
        <w:t>Osobnostné zručnosti pre život a prax</w:t>
      </w:r>
      <w:r w:rsidR="00AC41E7" w:rsidRPr="002F63E4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>sa najčastejšie využívajú metódy ako diskusia, riadený rozhovor, zážitkové metódy,</w:t>
      </w:r>
      <w:r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situačná metóda, brainstorming. Z hľadiska formy práce sa využívajú skupinové vyučovanie, projektové vyučovanie aj individuálna práca žiakov. </w:t>
      </w:r>
    </w:p>
    <w:p w14:paraId="4D69F3C3" w14:textId="003FA9E7" w:rsidR="00DF6847" w:rsidRPr="007A6F44" w:rsidRDefault="000C52FE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Vyučovanie predmetu </w:t>
      </w:r>
      <w:r w:rsidR="00836B70" w:rsidRPr="00C029C1">
        <w:rPr>
          <w:rFonts w:ascii="Arial" w:hAnsi="Arial" w:cs="Arial"/>
          <w:sz w:val="20"/>
        </w:rPr>
        <w:t>Osobnostné zručnosti pre život a prax</w:t>
      </w:r>
      <w:r w:rsidR="00836B70" w:rsidRPr="002F63E4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>prebieha v učebniach určených na teoretickú výučbu.</w:t>
      </w:r>
    </w:p>
    <w:p w14:paraId="05F1770B" w14:textId="77777777" w:rsidR="00DF6847" w:rsidRDefault="00DF6847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23CC883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5C79E7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E6E2051" w:rsidR="005C79E7" w:rsidRPr="00590502" w:rsidRDefault="00590502" w:rsidP="00590502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590502">
              <w:rPr>
                <w:rFonts w:ascii="Arial" w:hAnsi="Arial" w:cs="Arial"/>
                <w:b/>
                <w:bCs/>
                <w:sz w:val="20"/>
              </w:rPr>
              <w:t>Sebapoznávanie</w:t>
            </w:r>
          </w:p>
        </w:tc>
        <w:tc>
          <w:tcPr>
            <w:tcW w:w="3544" w:type="dxa"/>
            <w:vAlign w:val="center"/>
          </w:tcPr>
          <w:p w14:paraId="7C6B67F6" w14:textId="44DF8C44" w:rsidR="005C79E7" w:rsidRPr="005C79E7" w:rsidRDefault="00590502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5C79E7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01999EC2" w:rsidR="005C79E7" w:rsidRPr="005C79E7" w:rsidRDefault="00CC59F5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Sebapoznanie</w:t>
            </w:r>
          </w:p>
        </w:tc>
        <w:tc>
          <w:tcPr>
            <w:tcW w:w="3544" w:type="dxa"/>
            <w:vAlign w:val="bottom"/>
          </w:tcPr>
          <w:p w14:paraId="4C21797A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06595283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Temperament, silné a slabé stránky</w:t>
            </w:r>
          </w:p>
        </w:tc>
        <w:tc>
          <w:tcPr>
            <w:tcW w:w="3544" w:type="dxa"/>
            <w:vAlign w:val="bottom"/>
          </w:tcPr>
          <w:p w14:paraId="40FAC483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0A5033FC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Spätná väzba</w:t>
            </w:r>
          </w:p>
        </w:tc>
        <w:tc>
          <w:tcPr>
            <w:tcW w:w="3544" w:type="dxa"/>
            <w:vAlign w:val="bottom"/>
          </w:tcPr>
          <w:p w14:paraId="20D0A473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48B3C8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1C0AAD" w14:textId="6CCE4AE8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Sebareflexia</w:t>
            </w:r>
          </w:p>
        </w:tc>
        <w:tc>
          <w:tcPr>
            <w:tcW w:w="3544" w:type="dxa"/>
            <w:vAlign w:val="bottom"/>
          </w:tcPr>
          <w:p w14:paraId="53D25FD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171750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2DDFF7" w14:textId="3E38050C" w:rsidR="005C79E7" w:rsidRPr="009B020E" w:rsidRDefault="009B020E" w:rsidP="005C79E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Pozornosť a pamäť ako základ učenia sa</w:t>
            </w:r>
          </w:p>
        </w:tc>
        <w:tc>
          <w:tcPr>
            <w:tcW w:w="3544" w:type="dxa"/>
            <w:vAlign w:val="bottom"/>
          </w:tcPr>
          <w:p w14:paraId="5EF5CF1C" w14:textId="648C7476" w:rsidR="005C79E7" w:rsidRPr="009B020E" w:rsidRDefault="009B020E" w:rsidP="005C79E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5C79E7" w14:paraId="17475E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8548FB" w14:textId="75474A4D" w:rsidR="005C79E7" w:rsidRPr="005C79E7" w:rsidRDefault="003D429E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a štýly učenia sa</w:t>
            </w:r>
          </w:p>
        </w:tc>
        <w:tc>
          <w:tcPr>
            <w:tcW w:w="3544" w:type="dxa"/>
            <w:vAlign w:val="bottom"/>
          </w:tcPr>
          <w:p w14:paraId="384DAF35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61709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140ED7" w14:textId="3D4197DD" w:rsidR="005C79E7" w:rsidRPr="005C79E7" w:rsidRDefault="0011364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Myšlienkové operácie</w:t>
            </w:r>
          </w:p>
        </w:tc>
        <w:tc>
          <w:tcPr>
            <w:tcW w:w="3544" w:type="dxa"/>
            <w:vAlign w:val="bottom"/>
          </w:tcPr>
          <w:p w14:paraId="248A1C6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67D52" w14:paraId="5D723DC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D98CB1" w14:textId="23A93DB2" w:rsidR="00667D52" w:rsidRPr="005C79E7" w:rsidRDefault="00113642" w:rsidP="005C79E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Pozornosť, zvedavosť, pamäť</w:t>
            </w:r>
          </w:p>
        </w:tc>
        <w:tc>
          <w:tcPr>
            <w:tcW w:w="3544" w:type="dxa"/>
            <w:vAlign w:val="bottom"/>
          </w:tcPr>
          <w:p w14:paraId="18F72C7C" w14:textId="77777777" w:rsidR="00667D52" w:rsidRPr="005C79E7" w:rsidRDefault="00667D5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730A63C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8F0FF9" w14:textId="0563B4E4" w:rsidR="00F06EA4" w:rsidRPr="00F06EA4" w:rsidRDefault="00113642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Efektívne učenie a pamäťové techniky</w:t>
            </w:r>
          </w:p>
        </w:tc>
        <w:tc>
          <w:tcPr>
            <w:tcW w:w="3544" w:type="dxa"/>
            <w:vAlign w:val="bottom"/>
          </w:tcPr>
          <w:p w14:paraId="736489E1" w14:textId="373B62CC" w:rsidR="00F06EA4" w:rsidRPr="001A5B94" w:rsidRDefault="00F06EA4" w:rsidP="00F06EA4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591BB5" w14:paraId="75F5F9A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FFB70" w14:textId="5390118E" w:rsidR="00591BB5" w:rsidRPr="00591BB5" w:rsidRDefault="00591BB5" w:rsidP="00591BB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Tvorivosť, tvorivé myslenie</w:t>
            </w:r>
          </w:p>
        </w:tc>
        <w:tc>
          <w:tcPr>
            <w:tcW w:w="3544" w:type="dxa"/>
            <w:vAlign w:val="bottom"/>
          </w:tcPr>
          <w:p w14:paraId="20DDBF05" w14:textId="75D61D15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591BB5" w14:paraId="3EB6D2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EFA296" w14:textId="6CD60EA0" w:rsidR="00591BB5" w:rsidRPr="00F06EA4" w:rsidRDefault="00F168C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Tvorivosť</w:t>
            </w:r>
            <w:r w:rsidR="00755A05">
              <w:rPr>
                <w:rFonts w:ascii="Arial" w:hAnsi="Arial" w:cs="Arial"/>
                <w:color w:val="000000"/>
                <w:sz w:val="20"/>
                <w:lang w:eastAsia="sk-SK"/>
              </w:rPr>
              <w:t>, tvorivé vnímanie sveta a tvorivé myslenie</w:t>
            </w:r>
          </w:p>
        </w:tc>
        <w:tc>
          <w:tcPr>
            <w:tcW w:w="3544" w:type="dxa"/>
            <w:vAlign w:val="bottom"/>
          </w:tcPr>
          <w:p w14:paraId="633D38BF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45AB79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F8E5CA" w14:textId="2EB7E245" w:rsidR="00591BB5" w:rsidRPr="00F06EA4" w:rsidRDefault="00F66CB2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Divergentné a</w:t>
            </w:r>
            <w:r w:rsidR="00040647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konvergentné</w:t>
            </w:r>
            <w:r w:rsidR="000406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myslenie</w:t>
            </w:r>
          </w:p>
        </w:tc>
        <w:tc>
          <w:tcPr>
            <w:tcW w:w="3544" w:type="dxa"/>
            <w:vAlign w:val="bottom"/>
          </w:tcPr>
          <w:p w14:paraId="1A94486F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5EAC1D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F93DDB" w14:textId="5B924259" w:rsidR="00591BB5" w:rsidRPr="00F06EA4" w:rsidRDefault="0004064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Laterálne myslenie</w:t>
            </w:r>
          </w:p>
        </w:tc>
        <w:tc>
          <w:tcPr>
            <w:tcW w:w="3544" w:type="dxa"/>
            <w:vAlign w:val="bottom"/>
          </w:tcPr>
          <w:p w14:paraId="79C6E780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5E1AE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9B0F4" w14:textId="4F1216DE" w:rsidR="00591BB5" w:rsidRPr="00F06EA4" w:rsidRDefault="0004064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problémov</w:t>
            </w:r>
          </w:p>
        </w:tc>
        <w:tc>
          <w:tcPr>
            <w:tcW w:w="3544" w:type="dxa"/>
            <w:vAlign w:val="bottom"/>
          </w:tcPr>
          <w:p w14:paraId="02E674C9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9B472B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A56CEE" w14:textId="26AF41C0" w:rsidR="00D1330B" w:rsidRPr="008F5733" w:rsidRDefault="00D1330B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Kritické a konceptuálne myslenie</w:t>
            </w:r>
          </w:p>
        </w:tc>
        <w:tc>
          <w:tcPr>
            <w:tcW w:w="3544" w:type="dxa"/>
            <w:vAlign w:val="bottom"/>
          </w:tcPr>
          <w:p w14:paraId="7450C578" w14:textId="6FC1D524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07CA61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B428A7" w14:textId="1EDD0A87" w:rsidR="00D1330B" w:rsidRPr="00F06EA4" w:rsidRDefault="006026CC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Kritické myslenie</w:t>
            </w:r>
          </w:p>
        </w:tc>
        <w:tc>
          <w:tcPr>
            <w:tcW w:w="3544" w:type="dxa"/>
            <w:vAlign w:val="bottom"/>
          </w:tcPr>
          <w:p w14:paraId="428873AC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74F31D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9B48E3" w14:textId="109D3FF6" w:rsidR="00D1330B" w:rsidRPr="00F06EA4" w:rsidRDefault="0019492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Kognitívne omyly a fakty</w:t>
            </w:r>
          </w:p>
        </w:tc>
        <w:tc>
          <w:tcPr>
            <w:tcW w:w="3544" w:type="dxa"/>
            <w:vAlign w:val="bottom"/>
          </w:tcPr>
          <w:p w14:paraId="5047FE49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B6D55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3691A3" w14:textId="71A7F8D2" w:rsidR="00D1330B" w:rsidRPr="00F06EA4" w:rsidRDefault="0019492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Dunning-</w:t>
            </w:r>
            <w:r w:rsidR="00BB4E98">
              <w:rPr>
                <w:rFonts w:ascii="Arial" w:hAnsi="Arial" w:cs="Arial"/>
                <w:color w:val="000000"/>
                <w:sz w:val="20"/>
                <w:lang w:eastAsia="sk-SK"/>
              </w:rPr>
              <w:t>Krugerov</w:t>
            </w:r>
            <w:proofErr w:type="spellEnd"/>
            <w:r w:rsidR="00BB4E9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efe</w:t>
            </w:r>
            <w:r w:rsidR="00E83A2C">
              <w:rPr>
                <w:rFonts w:ascii="Arial" w:hAnsi="Arial" w:cs="Arial"/>
                <w:color w:val="000000"/>
                <w:sz w:val="20"/>
                <w:lang w:eastAsia="sk-SK"/>
              </w:rPr>
              <w:t>kt</w:t>
            </w:r>
          </w:p>
        </w:tc>
        <w:tc>
          <w:tcPr>
            <w:tcW w:w="3544" w:type="dxa"/>
            <w:vAlign w:val="bottom"/>
          </w:tcPr>
          <w:p w14:paraId="457DF00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E7C1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DC174C" w14:textId="0A90BBB0" w:rsidR="00D1330B" w:rsidRPr="00F06EA4" w:rsidRDefault="002B6D6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Confirmation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bias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anchoring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E05038">
              <w:rPr>
                <w:rFonts w:ascii="Arial" w:hAnsi="Arial" w:cs="Arial"/>
                <w:color w:val="000000"/>
                <w:sz w:val="20"/>
                <w:lang w:eastAsia="sk-SK"/>
              </w:rPr>
              <w:t>effect</w:t>
            </w:r>
            <w:proofErr w:type="spellEnd"/>
          </w:p>
        </w:tc>
        <w:tc>
          <w:tcPr>
            <w:tcW w:w="3544" w:type="dxa"/>
            <w:vAlign w:val="bottom"/>
          </w:tcPr>
          <w:p w14:paraId="5A767BE6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2260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FC81FF" w14:textId="329659CD" w:rsidR="00D1330B" w:rsidRPr="00BA375C" w:rsidRDefault="00BA375C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BA375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Komunikácia a komunikačné zručnosti</w:t>
            </w:r>
          </w:p>
        </w:tc>
        <w:tc>
          <w:tcPr>
            <w:tcW w:w="3544" w:type="dxa"/>
            <w:vAlign w:val="bottom"/>
          </w:tcPr>
          <w:p w14:paraId="4613F81E" w14:textId="3707ACE6" w:rsidR="00D1330B" w:rsidRPr="005C79E7" w:rsidRDefault="00686A20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129CEF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9CBBB2" w14:textId="0EFE652D" w:rsidR="00D1330B" w:rsidRPr="00F06EA4" w:rsidRDefault="00B32BA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Verbálna komunikácia</w:t>
            </w:r>
          </w:p>
        </w:tc>
        <w:tc>
          <w:tcPr>
            <w:tcW w:w="3544" w:type="dxa"/>
            <w:vAlign w:val="bottom"/>
          </w:tcPr>
          <w:p w14:paraId="6BD983AA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D9436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96AEE" w14:textId="442AF50E" w:rsidR="00D1330B" w:rsidRPr="00F06EA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Neverbálna komunikácia</w:t>
            </w:r>
          </w:p>
        </w:tc>
        <w:tc>
          <w:tcPr>
            <w:tcW w:w="3544" w:type="dxa"/>
            <w:vAlign w:val="bottom"/>
          </w:tcPr>
          <w:p w14:paraId="2217FEBC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4468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290131" w14:textId="48B410BC" w:rsidR="00D1330B" w:rsidRPr="00026B5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26B54">
              <w:rPr>
                <w:rFonts w:ascii="Arial" w:hAnsi="Arial" w:cs="Arial"/>
                <w:color w:val="000000"/>
                <w:sz w:val="20"/>
                <w:lang w:eastAsia="sk-SK"/>
              </w:rPr>
              <w:t>Digitálna komunikácia</w:t>
            </w:r>
          </w:p>
        </w:tc>
        <w:tc>
          <w:tcPr>
            <w:tcW w:w="3544" w:type="dxa"/>
            <w:vAlign w:val="bottom"/>
          </w:tcPr>
          <w:p w14:paraId="3B1F8CC5" w14:textId="03627A2B" w:rsidR="00D1330B" w:rsidRPr="004E70E4" w:rsidRDefault="00D1330B" w:rsidP="00D1330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D1330B" w14:paraId="0B2982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AE4C3" w14:textId="3A908D7D" w:rsidR="00D1330B" w:rsidRPr="00265AC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Aktívne počúvanie, </w:t>
            </w:r>
            <w:proofErr w:type="spellStart"/>
            <w:r w:rsidR="00265AC4"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>sebaprezentácia</w:t>
            </w:r>
            <w:proofErr w:type="spellEnd"/>
          </w:p>
        </w:tc>
        <w:tc>
          <w:tcPr>
            <w:tcW w:w="3544" w:type="dxa"/>
            <w:vAlign w:val="bottom"/>
          </w:tcPr>
          <w:p w14:paraId="3EB6F03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9AC8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9A1D05" w14:textId="59ED529E" w:rsidR="00D1330B" w:rsidRPr="00384F4C" w:rsidRDefault="00384F4C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Organizačné</w:t>
            </w:r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zručnosti a </w:t>
            </w:r>
            <w:proofErr w:type="spellStart"/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time</w:t>
            </w:r>
            <w:proofErr w:type="spellEnd"/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management</w:t>
            </w:r>
          </w:p>
        </w:tc>
        <w:tc>
          <w:tcPr>
            <w:tcW w:w="3544" w:type="dxa"/>
            <w:vAlign w:val="bottom"/>
          </w:tcPr>
          <w:p w14:paraId="2E582BF3" w14:textId="613ECE99" w:rsidR="00D1330B" w:rsidRPr="005C79E7" w:rsidRDefault="001B2C98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6F9352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E06D6D" w14:textId="7FA9A89D" w:rsidR="00D1330B" w:rsidRPr="00A24813" w:rsidRDefault="00FD191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Organizačné zručnosti</w:t>
            </w:r>
          </w:p>
        </w:tc>
        <w:tc>
          <w:tcPr>
            <w:tcW w:w="3544" w:type="dxa"/>
            <w:vAlign w:val="bottom"/>
          </w:tcPr>
          <w:p w14:paraId="02D2E477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2B6D8E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B4E83" w14:textId="55311221" w:rsidR="00D1330B" w:rsidRPr="00A24813" w:rsidRDefault="00E0624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Time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r w:rsidRPr="00E0624A">
              <w:rPr>
                <w:rFonts w:ascii="Arial" w:hAnsi="Arial" w:cs="Arial"/>
                <w:color w:val="000000"/>
                <w:sz w:val="20"/>
                <w:lang w:eastAsia="sk-SK"/>
              </w:rPr>
              <w:t>management</w:t>
            </w:r>
          </w:p>
        </w:tc>
        <w:tc>
          <w:tcPr>
            <w:tcW w:w="3544" w:type="dxa"/>
            <w:vAlign w:val="bottom"/>
          </w:tcPr>
          <w:p w14:paraId="6A8FD865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1AB7AA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FC8D2" w14:textId="0A1D3130" w:rsidR="00D1330B" w:rsidRPr="00A24813" w:rsidRDefault="00E0624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Plánovanie</w:t>
            </w:r>
          </w:p>
        </w:tc>
        <w:tc>
          <w:tcPr>
            <w:tcW w:w="3544" w:type="dxa"/>
            <w:vAlign w:val="bottom"/>
          </w:tcPr>
          <w:p w14:paraId="3637EE24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44B22C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42F9A" w14:textId="46D5246F" w:rsidR="00D1330B" w:rsidRPr="00A24813" w:rsidRDefault="00130B66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Prokrastinácia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, návyk</w:t>
            </w:r>
          </w:p>
        </w:tc>
        <w:tc>
          <w:tcPr>
            <w:tcW w:w="3544" w:type="dxa"/>
            <w:vAlign w:val="bottom"/>
          </w:tcPr>
          <w:p w14:paraId="4E62F086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6CE2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C242BA" w14:textId="5D18ABF8" w:rsidR="00D1330B" w:rsidRPr="001F4070" w:rsidRDefault="001F4070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1F407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Konflikty a ich zvládanie</w:t>
            </w:r>
          </w:p>
        </w:tc>
        <w:tc>
          <w:tcPr>
            <w:tcW w:w="3544" w:type="dxa"/>
            <w:vAlign w:val="bottom"/>
          </w:tcPr>
          <w:p w14:paraId="5686AB77" w14:textId="1788E7A6" w:rsidR="00D1330B" w:rsidRPr="005C79E7" w:rsidRDefault="001F4070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584220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82D975" w14:textId="72DF70ED" w:rsidR="00D1330B" w:rsidRPr="00A24813" w:rsidRDefault="005274EE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Konflikt, dynamika konfliktu</w:t>
            </w:r>
          </w:p>
        </w:tc>
        <w:tc>
          <w:tcPr>
            <w:tcW w:w="3544" w:type="dxa"/>
            <w:vAlign w:val="bottom"/>
          </w:tcPr>
          <w:p w14:paraId="03DD34E0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3AB694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72271" w14:textId="753F45B1" w:rsidR="00D1330B" w:rsidRPr="009A6E04" w:rsidRDefault="009A6E0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A6E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Nenásilná komunikácia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(pozorovanie, pocity, potreby</w:t>
            </w:r>
            <w:r w:rsidR="009E14AD">
              <w:rPr>
                <w:rFonts w:ascii="Arial" w:hAnsi="Arial" w:cs="Arial"/>
                <w:color w:val="000000"/>
                <w:sz w:val="20"/>
                <w:lang w:eastAsia="sk-SK"/>
              </w:rPr>
              <w:t>, prosba)</w:t>
            </w:r>
          </w:p>
        </w:tc>
        <w:tc>
          <w:tcPr>
            <w:tcW w:w="3544" w:type="dxa"/>
            <w:vAlign w:val="bottom"/>
          </w:tcPr>
          <w:p w14:paraId="0671116F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3C9CC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781DE" w14:textId="4E32D082" w:rsidR="00D1330B" w:rsidRPr="00A24813" w:rsidRDefault="009E14AD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Empatia</w:t>
            </w:r>
          </w:p>
        </w:tc>
        <w:tc>
          <w:tcPr>
            <w:tcW w:w="3544" w:type="dxa"/>
            <w:vAlign w:val="bottom"/>
          </w:tcPr>
          <w:p w14:paraId="1F9DCCE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32A926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D2A362" w14:textId="48C846BF" w:rsidR="00D1330B" w:rsidRPr="00A24813" w:rsidRDefault="009E14AD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Stratégie zvládania konfliktov</w:t>
            </w:r>
          </w:p>
        </w:tc>
        <w:tc>
          <w:tcPr>
            <w:tcW w:w="3544" w:type="dxa"/>
            <w:vAlign w:val="bottom"/>
          </w:tcPr>
          <w:p w14:paraId="6AD2C3A9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C5775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DD19F" w14:textId="6DEF8C40" w:rsidR="00D1330B" w:rsidRPr="00A4091D" w:rsidRDefault="00A4091D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A409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Stres a jeho zvládanie</w:t>
            </w:r>
          </w:p>
        </w:tc>
        <w:tc>
          <w:tcPr>
            <w:tcW w:w="3544" w:type="dxa"/>
            <w:vAlign w:val="bottom"/>
          </w:tcPr>
          <w:p w14:paraId="2B7FAE89" w14:textId="66C821F0" w:rsidR="00D1330B" w:rsidRPr="005C79E7" w:rsidRDefault="00A4091D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4EDE2D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194C7" w14:textId="00F11296" w:rsidR="00D1330B" w:rsidRDefault="002F7E82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Stres, </w:t>
            </w:r>
            <w:proofErr w:type="spellStart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>eustres</w:t>
            </w:r>
            <w:proofErr w:type="spellEnd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>istres</w:t>
            </w:r>
            <w:proofErr w:type="spellEnd"/>
          </w:p>
        </w:tc>
        <w:tc>
          <w:tcPr>
            <w:tcW w:w="3544" w:type="dxa"/>
            <w:vAlign w:val="bottom"/>
          </w:tcPr>
          <w:p w14:paraId="47958A0F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77F44F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C9D253" w14:textId="1EBC7264" w:rsidR="00C54BBE" w:rsidRDefault="00125BD6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Fight</w:t>
            </w:r>
            <w:proofErr w:type="spellEnd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Flight</w:t>
            </w:r>
            <w:proofErr w:type="spellEnd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Freeze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sebaregulácia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mindfulness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sebasúcit</w:t>
            </w:r>
            <w:proofErr w:type="spellEnd"/>
          </w:p>
        </w:tc>
        <w:tc>
          <w:tcPr>
            <w:tcW w:w="3544" w:type="dxa"/>
            <w:vAlign w:val="bottom"/>
          </w:tcPr>
          <w:p w14:paraId="5296A2E7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7B23A4A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95BD93" w14:textId="1DD30623" w:rsidR="00C54BBE" w:rsidRDefault="008F01E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Psychická odolnosť</w:t>
            </w:r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(</w:t>
            </w:r>
            <w:proofErr w:type="spellStart"/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>resilience</w:t>
            </w:r>
            <w:proofErr w:type="spellEnd"/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>)</w:t>
            </w:r>
          </w:p>
        </w:tc>
        <w:tc>
          <w:tcPr>
            <w:tcW w:w="3544" w:type="dxa"/>
            <w:vAlign w:val="bottom"/>
          </w:tcPr>
          <w:p w14:paraId="43966168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48E1D4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2F9D36" w14:textId="7E737B69" w:rsidR="00C54BBE" w:rsidRDefault="0075713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Fixed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Growth</w:t>
            </w:r>
            <w:proofErr w:type="spellEnd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mindset</w:t>
            </w:r>
            <w:proofErr w:type="spellEnd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prerámcovanie</w:t>
            </w:r>
            <w:proofErr w:type="spellEnd"/>
          </w:p>
        </w:tc>
        <w:tc>
          <w:tcPr>
            <w:tcW w:w="3544" w:type="dxa"/>
            <w:vAlign w:val="bottom"/>
          </w:tcPr>
          <w:p w14:paraId="0FAF0865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53C6D9BE" w:rsidR="00D1330B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54CDD88" w:rsidR="00D1330B" w:rsidRDefault="00D1330B" w:rsidP="00D1330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87485D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575134F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90502">
              <w:rPr>
                <w:rFonts w:ascii="Arial" w:hAnsi="Arial" w:cs="Arial"/>
                <w:b/>
                <w:bCs/>
                <w:sz w:val="20"/>
              </w:rPr>
              <w:t>Sebapoznávanie</w:t>
            </w:r>
          </w:p>
        </w:tc>
        <w:tc>
          <w:tcPr>
            <w:tcW w:w="3544" w:type="dxa"/>
            <w:vAlign w:val="center"/>
          </w:tcPr>
          <w:p w14:paraId="6B536F47" w14:textId="6168C5E2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87485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B7C621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Sebapoznanie</w:t>
            </w:r>
          </w:p>
        </w:tc>
        <w:tc>
          <w:tcPr>
            <w:tcW w:w="3544" w:type="dxa"/>
            <w:vAlign w:val="bottom"/>
          </w:tcPr>
          <w:p w14:paraId="45EC39FF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8757FA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AC8F777" w14:textId="3DCCEBC5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Temperament, silné a slabé stránky</w:t>
            </w:r>
          </w:p>
        </w:tc>
        <w:tc>
          <w:tcPr>
            <w:tcW w:w="3544" w:type="dxa"/>
            <w:vAlign w:val="bottom"/>
          </w:tcPr>
          <w:p w14:paraId="3ACA92F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826DAE0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797DBA5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Spätná väzba</w:t>
            </w:r>
          </w:p>
        </w:tc>
        <w:tc>
          <w:tcPr>
            <w:tcW w:w="3544" w:type="dxa"/>
            <w:vAlign w:val="bottom"/>
          </w:tcPr>
          <w:p w14:paraId="34F0E250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E0C25B9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6E474FA" w14:textId="6763346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Sebareflexia</w:t>
            </w:r>
          </w:p>
        </w:tc>
        <w:tc>
          <w:tcPr>
            <w:tcW w:w="3544" w:type="dxa"/>
            <w:vAlign w:val="bottom"/>
          </w:tcPr>
          <w:p w14:paraId="2568518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C98B44E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E80FB9C" w14:textId="63DF7E6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Pozornosť a pamäť ako základ učenia sa</w:t>
            </w:r>
          </w:p>
        </w:tc>
        <w:tc>
          <w:tcPr>
            <w:tcW w:w="3544" w:type="dxa"/>
            <w:vAlign w:val="bottom"/>
          </w:tcPr>
          <w:p w14:paraId="45417E57" w14:textId="100248A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75DA80E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8BBE819" w14:textId="42AB2BAE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a štýly učenia sa</w:t>
            </w:r>
          </w:p>
        </w:tc>
        <w:tc>
          <w:tcPr>
            <w:tcW w:w="3544" w:type="dxa"/>
            <w:vAlign w:val="bottom"/>
          </w:tcPr>
          <w:p w14:paraId="0BC3E951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A3C8326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C005FD4" w14:textId="3BB77E5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Myšlienkové operácie</w:t>
            </w:r>
          </w:p>
        </w:tc>
        <w:tc>
          <w:tcPr>
            <w:tcW w:w="3544" w:type="dxa"/>
            <w:vAlign w:val="bottom"/>
          </w:tcPr>
          <w:p w14:paraId="25690DA0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855C10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5023F59B" w14:textId="09769811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Pozornosť, zvedavosť, pamäť</w:t>
            </w:r>
          </w:p>
        </w:tc>
        <w:tc>
          <w:tcPr>
            <w:tcW w:w="3544" w:type="dxa"/>
            <w:vAlign w:val="bottom"/>
          </w:tcPr>
          <w:p w14:paraId="0E9229AE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97D9CE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B04E9DD" w14:textId="25B46A1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Efektívne učenie a pamäťové techniky</w:t>
            </w:r>
          </w:p>
        </w:tc>
        <w:tc>
          <w:tcPr>
            <w:tcW w:w="3544" w:type="dxa"/>
            <w:vAlign w:val="bottom"/>
          </w:tcPr>
          <w:p w14:paraId="768C9002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04A5EE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0E40F308" w14:textId="1556CAC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Tvorivosť, tvorivé myslenie</w:t>
            </w:r>
          </w:p>
        </w:tc>
        <w:tc>
          <w:tcPr>
            <w:tcW w:w="3544" w:type="dxa"/>
            <w:vAlign w:val="bottom"/>
          </w:tcPr>
          <w:p w14:paraId="6CB82AAF" w14:textId="3DACEBC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0449DCB7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6ABA624" w14:textId="2DDE552A" w:rsidR="0087485D" w:rsidRPr="00C40043" w:rsidRDefault="0087485D" w:rsidP="0087485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Tvorivosť, tvorivé vnímanie sveta a tvorivé myslenie</w:t>
            </w:r>
          </w:p>
        </w:tc>
        <w:tc>
          <w:tcPr>
            <w:tcW w:w="3544" w:type="dxa"/>
            <w:vAlign w:val="bottom"/>
          </w:tcPr>
          <w:p w14:paraId="52117F34" w14:textId="30AE765C" w:rsidR="0087485D" w:rsidRPr="00DD7083" w:rsidRDefault="0087485D" w:rsidP="0087485D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7485D" w14:paraId="3FB020C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49EFC92" w14:textId="4575E94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Divergentné a konvergentné myslenie</w:t>
            </w:r>
          </w:p>
        </w:tc>
        <w:tc>
          <w:tcPr>
            <w:tcW w:w="3544" w:type="dxa"/>
            <w:vAlign w:val="bottom"/>
          </w:tcPr>
          <w:p w14:paraId="024C2EE8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241B494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35BD0D6" w14:textId="5782108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Laterálne myslenie</w:t>
            </w:r>
          </w:p>
        </w:tc>
        <w:tc>
          <w:tcPr>
            <w:tcW w:w="3544" w:type="dxa"/>
            <w:vAlign w:val="bottom"/>
          </w:tcPr>
          <w:p w14:paraId="3467840D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7EFD799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5E497CD7" w14:textId="33C18B9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problémov</w:t>
            </w:r>
          </w:p>
        </w:tc>
        <w:tc>
          <w:tcPr>
            <w:tcW w:w="3544" w:type="dxa"/>
            <w:vAlign w:val="bottom"/>
          </w:tcPr>
          <w:p w14:paraId="444721FE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981ED6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5464C87" w14:textId="2315440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Kritické a konceptuálne myslenie</w:t>
            </w:r>
          </w:p>
        </w:tc>
        <w:tc>
          <w:tcPr>
            <w:tcW w:w="3544" w:type="dxa"/>
            <w:vAlign w:val="bottom"/>
          </w:tcPr>
          <w:p w14:paraId="44F2966F" w14:textId="01DF730C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1DC81B3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31D9CD12" w14:textId="744D572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Kritické myslenie</w:t>
            </w:r>
          </w:p>
        </w:tc>
        <w:tc>
          <w:tcPr>
            <w:tcW w:w="3544" w:type="dxa"/>
            <w:vAlign w:val="bottom"/>
          </w:tcPr>
          <w:p w14:paraId="0B9CE9F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B5161A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918AC07" w14:textId="5615F539" w:rsidR="0087485D" w:rsidRPr="00CE7E3B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Kognitívne omyly a fakty</w:t>
            </w:r>
          </w:p>
        </w:tc>
        <w:tc>
          <w:tcPr>
            <w:tcW w:w="3544" w:type="dxa"/>
            <w:vAlign w:val="bottom"/>
          </w:tcPr>
          <w:p w14:paraId="328C4C21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1E7DC4E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E78161B" w14:textId="236D6C24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Dunning-Krugerov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efekt</w:t>
            </w:r>
          </w:p>
        </w:tc>
        <w:tc>
          <w:tcPr>
            <w:tcW w:w="3544" w:type="dxa"/>
            <w:vAlign w:val="bottom"/>
          </w:tcPr>
          <w:p w14:paraId="6FF4EAFD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A057A3C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72CA5554" w14:textId="37DA722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Confirmation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bias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anchoring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effect</w:t>
            </w:r>
            <w:proofErr w:type="spellEnd"/>
          </w:p>
        </w:tc>
        <w:tc>
          <w:tcPr>
            <w:tcW w:w="3544" w:type="dxa"/>
            <w:vAlign w:val="bottom"/>
          </w:tcPr>
          <w:p w14:paraId="57386848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3EE3B29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702C6561" w14:textId="525A0A2C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A375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Komunikácia a komunikačné zručnosti</w:t>
            </w:r>
          </w:p>
        </w:tc>
        <w:tc>
          <w:tcPr>
            <w:tcW w:w="3544" w:type="dxa"/>
            <w:vAlign w:val="bottom"/>
          </w:tcPr>
          <w:p w14:paraId="723A3A83" w14:textId="6345292D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0D6924C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2E8BD36" w14:textId="6F4992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Verbálna komunikácia</w:t>
            </w:r>
          </w:p>
        </w:tc>
        <w:tc>
          <w:tcPr>
            <w:tcW w:w="3544" w:type="dxa"/>
            <w:vAlign w:val="bottom"/>
          </w:tcPr>
          <w:p w14:paraId="15AF9EB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7C0AED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17C46E2" w14:textId="7484C761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Neverbálna komunikácia</w:t>
            </w:r>
          </w:p>
        </w:tc>
        <w:tc>
          <w:tcPr>
            <w:tcW w:w="3544" w:type="dxa"/>
            <w:vAlign w:val="bottom"/>
          </w:tcPr>
          <w:p w14:paraId="67B7F862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589353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9BDB20B" w14:textId="24E1C0A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26B54">
              <w:rPr>
                <w:rFonts w:ascii="Arial" w:hAnsi="Arial" w:cs="Arial"/>
                <w:color w:val="000000"/>
                <w:sz w:val="20"/>
                <w:lang w:eastAsia="sk-SK"/>
              </w:rPr>
              <w:t>Digitálna komunikácia</w:t>
            </w:r>
          </w:p>
        </w:tc>
        <w:tc>
          <w:tcPr>
            <w:tcW w:w="3544" w:type="dxa"/>
            <w:vAlign w:val="bottom"/>
          </w:tcPr>
          <w:p w14:paraId="1D64226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C6E04E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02AC6191" w14:textId="03A8E6F2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Aktívne počúvanie, </w:t>
            </w:r>
            <w:proofErr w:type="spellStart"/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>sebaprezentácia</w:t>
            </w:r>
            <w:proofErr w:type="spellEnd"/>
          </w:p>
        </w:tc>
        <w:tc>
          <w:tcPr>
            <w:tcW w:w="3544" w:type="dxa"/>
            <w:vAlign w:val="bottom"/>
          </w:tcPr>
          <w:p w14:paraId="2A279AE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2250D3D2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410E27E6" w14:textId="06F1BDA1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Organizačné zručnosti a 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time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management</w:t>
            </w:r>
          </w:p>
        </w:tc>
        <w:tc>
          <w:tcPr>
            <w:tcW w:w="3544" w:type="dxa"/>
            <w:vAlign w:val="bottom"/>
          </w:tcPr>
          <w:p w14:paraId="571D83A9" w14:textId="030482AA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70341E" w14:paraId="425E045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89279E0" w14:textId="5F155792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Organizačné zručnosti</w:t>
            </w:r>
          </w:p>
        </w:tc>
        <w:tc>
          <w:tcPr>
            <w:tcW w:w="3544" w:type="dxa"/>
            <w:vAlign w:val="bottom"/>
          </w:tcPr>
          <w:p w14:paraId="365A543A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292534A0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5352F3EE" w14:textId="50CD7580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Time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r w:rsidRPr="00E0624A">
              <w:rPr>
                <w:rFonts w:ascii="Arial" w:hAnsi="Arial" w:cs="Arial"/>
                <w:color w:val="000000"/>
                <w:sz w:val="20"/>
                <w:lang w:eastAsia="sk-SK"/>
              </w:rPr>
              <w:t>management</w:t>
            </w:r>
          </w:p>
        </w:tc>
        <w:tc>
          <w:tcPr>
            <w:tcW w:w="3544" w:type="dxa"/>
            <w:vAlign w:val="bottom"/>
          </w:tcPr>
          <w:p w14:paraId="3064E155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1FB2000C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15419A0C" w14:textId="75218AD6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Plánovanie</w:t>
            </w:r>
          </w:p>
        </w:tc>
        <w:tc>
          <w:tcPr>
            <w:tcW w:w="3544" w:type="dxa"/>
            <w:vAlign w:val="bottom"/>
          </w:tcPr>
          <w:p w14:paraId="10BF8DDD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C920E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FBF19" w14:textId="22F8EFEC" w:rsidR="00D1330B" w:rsidRDefault="0080681D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Prokrastinácia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, návyk</w:t>
            </w:r>
          </w:p>
        </w:tc>
        <w:tc>
          <w:tcPr>
            <w:tcW w:w="3544" w:type="dxa"/>
            <w:vAlign w:val="center"/>
          </w:tcPr>
          <w:p w14:paraId="26A32A14" w14:textId="77777777" w:rsidR="00D1330B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2BD7CB33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0F960F1C" w14:textId="273197BD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F407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Konflikty a ich zvládanie</w:t>
            </w:r>
          </w:p>
        </w:tc>
        <w:tc>
          <w:tcPr>
            <w:tcW w:w="3544" w:type="dxa"/>
            <w:vAlign w:val="bottom"/>
          </w:tcPr>
          <w:p w14:paraId="0ACE6A7C" w14:textId="3496EC60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0969A7" w14:paraId="5781BFE9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3827FC6A" w14:textId="1CF6F9FE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Konflikt, dynamika konfliktu</w:t>
            </w:r>
          </w:p>
        </w:tc>
        <w:tc>
          <w:tcPr>
            <w:tcW w:w="3544" w:type="dxa"/>
            <w:vAlign w:val="bottom"/>
          </w:tcPr>
          <w:p w14:paraId="710B3F21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469AED4F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43451DDD" w14:textId="49E133F4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6E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Nenásilná komunikácia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(pozorovanie, pocity, potreby, prosba)</w:t>
            </w:r>
          </w:p>
        </w:tc>
        <w:tc>
          <w:tcPr>
            <w:tcW w:w="3544" w:type="dxa"/>
            <w:vAlign w:val="bottom"/>
          </w:tcPr>
          <w:p w14:paraId="4D97761C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59DFF68D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76C66F3F" w14:textId="5F92F7B2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Empatia</w:t>
            </w:r>
          </w:p>
        </w:tc>
        <w:tc>
          <w:tcPr>
            <w:tcW w:w="3544" w:type="dxa"/>
            <w:vAlign w:val="bottom"/>
          </w:tcPr>
          <w:p w14:paraId="35A6C4FD" w14:textId="0DB583B9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154F55F2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5D2C321D" w14:textId="243562A0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Stratégie zvládania konfliktov</w:t>
            </w:r>
          </w:p>
        </w:tc>
        <w:tc>
          <w:tcPr>
            <w:tcW w:w="3544" w:type="dxa"/>
            <w:vAlign w:val="bottom"/>
          </w:tcPr>
          <w:p w14:paraId="038B6286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489442F2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6CAA0" w14:textId="77777777" w:rsidR="00626D22" w:rsidRPr="00626D22" w:rsidRDefault="00626D22" w:rsidP="00DB7E2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626D2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Stres a jeho zvládanie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82EB2" w14:textId="77777777" w:rsidR="00626D22" w:rsidRPr="00626D22" w:rsidRDefault="00626D22" w:rsidP="00DB7E2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26D2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626D22" w:rsidRPr="005C79E7" w14:paraId="164D23A3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92769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Stres,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eustres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istres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9DDC1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39060839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CD4B2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Flight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Freeze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sebaregulácia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mindfulness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sebasúcit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87826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25092B9D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631F3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Psychická odolnosť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resilience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6F671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4370DAD4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AE25A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Fixed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Growth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mindset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prerámcovanie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A7900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535E8D28" w14:textId="77777777" w:rsidR="00202983" w:rsidRDefault="00202983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04978819" w14:textId="4D9E7796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73723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A622" w14:textId="77777777" w:rsidR="001F027C" w:rsidRDefault="001F027C">
      <w:r>
        <w:separator/>
      </w:r>
    </w:p>
  </w:endnote>
  <w:endnote w:type="continuationSeparator" w:id="0">
    <w:p w14:paraId="14283C07" w14:textId="77777777" w:rsidR="001F027C" w:rsidRDefault="001F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65A7" w14:textId="77777777" w:rsidR="001F027C" w:rsidRDefault="001F027C">
      <w:r>
        <w:separator/>
      </w:r>
    </w:p>
  </w:footnote>
  <w:footnote w:type="continuationSeparator" w:id="0">
    <w:p w14:paraId="370963E6" w14:textId="77777777" w:rsidR="001F027C" w:rsidRDefault="001F0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9B40B6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B40B6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9B40B6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9B40B6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B40B6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9B40B6">
      <w:rPr>
        <w:rFonts w:ascii="Raleway" w:hAnsi="Raleway" w:cs="Arial"/>
        <w:sz w:val="18"/>
        <w:szCs w:val="18"/>
      </w:rPr>
      <w:t>080 04 Prešov</w:t>
    </w:r>
    <w:r w:rsidRPr="009B40B6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0679A"/>
    <w:rsid w:val="000113EF"/>
    <w:rsid w:val="00020517"/>
    <w:rsid w:val="00021A85"/>
    <w:rsid w:val="00026B54"/>
    <w:rsid w:val="000301DA"/>
    <w:rsid w:val="000318F3"/>
    <w:rsid w:val="000336D2"/>
    <w:rsid w:val="00033D49"/>
    <w:rsid w:val="00035DC4"/>
    <w:rsid w:val="00037646"/>
    <w:rsid w:val="00040647"/>
    <w:rsid w:val="00045F6E"/>
    <w:rsid w:val="00050118"/>
    <w:rsid w:val="0005105E"/>
    <w:rsid w:val="00053A37"/>
    <w:rsid w:val="00054485"/>
    <w:rsid w:val="00055F13"/>
    <w:rsid w:val="0007058E"/>
    <w:rsid w:val="00070E43"/>
    <w:rsid w:val="00074E1C"/>
    <w:rsid w:val="00074F38"/>
    <w:rsid w:val="00081832"/>
    <w:rsid w:val="00083F53"/>
    <w:rsid w:val="00091670"/>
    <w:rsid w:val="000936C5"/>
    <w:rsid w:val="00095A29"/>
    <w:rsid w:val="000964ED"/>
    <w:rsid w:val="000969A7"/>
    <w:rsid w:val="000A0786"/>
    <w:rsid w:val="000A10A7"/>
    <w:rsid w:val="000A7144"/>
    <w:rsid w:val="000B094E"/>
    <w:rsid w:val="000B13C5"/>
    <w:rsid w:val="000B3999"/>
    <w:rsid w:val="000B3AF9"/>
    <w:rsid w:val="000B6679"/>
    <w:rsid w:val="000C032C"/>
    <w:rsid w:val="000C3318"/>
    <w:rsid w:val="000C52FE"/>
    <w:rsid w:val="000C705A"/>
    <w:rsid w:val="000D1EB2"/>
    <w:rsid w:val="000D3A8C"/>
    <w:rsid w:val="000D4124"/>
    <w:rsid w:val="000D452E"/>
    <w:rsid w:val="000E071E"/>
    <w:rsid w:val="000E59D3"/>
    <w:rsid w:val="000F2FD5"/>
    <w:rsid w:val="000F7E64"/>
    <w:rsid w:val="00105B94"/>
    <w:rsid w:val="001070E0"/>
    <w:rsid w:val="0011034B"/>
    <w:rsid w:val="0011176B"/>
    <w:rsid w:val="001122A8"/>
    <w:rsid w:val="00112E24"/>
    <w:rsid w:val="00113642"/>
    <w:rsid w:val="001149B7"/>
    <w:rsid w:val="001207C7"/>
    <w:rsid w:val="0012098E"/>
    <w:rsid w:val="00125BD6"/>
    <w:rsid w:val="0012724C"/>
    <w:rsid w:val="00130B66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7D2"/>
    <w:rsid w:val="00144C93"/>
    <w:rsid w:val="001452F3"/>
    <w:rsid w:val="00146B7E"/>
    <w:rsid w:val="001535DF"/>
    <w:rsid w:val="00156B6B"/>
    <w:rsid w:val="00156D79"/>
    <w:rsid w:val="001616BF"/>
    <w:rsid w:val="00172AE6"/>
    <w:rsid w:val="00174629"/>
    <w:rsid w:val="001767A0"/>
    <w:rsid w:val="00182D71"/>
    <w:rsid w:val="001835F6"/>
    <w:rsid w:val="00186070"/>
    <w:rsid w:val="0019492A"/>
    <w:rsid w:val="00194C41"/>
    <w:rsid w:val="001A1A08"/>
    <w:rsid w:val="001A3422"/>
    <w:rsid w:val="001A3C49"/>
    <w:rsid w:val="001A4562"/>
    <w:rsid w:val="001A5B94"/>
    <w:rsid w:val="001B0810"/>
    <w:rsid w:val="001B2C98"/>
    <w:rsid w:val="001B36B3"/>
    <w:rsid w:val="001B4C1A"/>
    <w:rsid w:val="001B778A"/>
    <w:rsid w:val="001D09FC"/>
    <w:rsid w:val="001D53B8"/>
    <w:rsid w:val="001D6A7A"/>
    <w:rsid w:val="001E3DD8"/>
    <w:rsid w:val="001E4183"/>
    <w:rsid w:val="001F027C"/>
    <w:rsid w:val="001F4070"/>
    <w:rsid w:val="00202983"/>
    <w:rsid w:val="0021056F"/>
    <w:rsid w:val="00210C21"/>
    <w:rsid w:val="00211CB3"/>
    <w:rsid w:val="002125B3"/>
    <w:rsid w:val="0021290F"/>
    <w:rsid w:val="00214C68"/>
    <w:rsid w:val="0021616A"/>
    <w:rsid w:val="00220F94"/>
    <w:rsid w:val="002219D2"/>
    <w:rsid w:val="00222F4B"/>
    <w:rsid w:val="00237FED"/>
    <w:rsid w:val="00240159"/>
    <w:rsid w:val="0024054A"/>
    <w:rsid w:val="0024376D"/>
    <w:rsid w:val="00251201"/>
    <w:rsid w:val="00252894"/>
    <w:rsid w:val="002620A5"/>
    <w:rsid w:val="00264D89"/>
    <w:rsid w:val="00265404"/>
    <w:rsid w:val="00265AC4"/>
    <w:rsid w:val="0027057A"/>
    <w:rsid w:val="00271733"/>
    <w:rsid w:val="00272547"/>
    <w:rsid w:val="00274E5C"/>
    <w:rsid w:val="00275A0E"/>
    <w:rsid w:val="00286AD1"/>
    <w:rsid w:val="002879DF"/>
    <w:rsid w:val="00295988"/>
    <w:rsid w:val="00296CB6"/>
    <w:rsid w:val="002A02F5"/>
    <w:rsid w:val="002A5E62"/>
    <w:rsid w:val="002B0A35"/>
    <w:rsid w:val="002B0A7A"/>
    <w:rsid w:val="002B1AFF"/>
    <w:rsid w:val="002B2451"/>
    <w:rsid w:val="002B6D61"/>
    <w:rsid w:val="002C1037"/>
    <w:rsid w:val="002C50B7"/>
    <w:rsid w:val="002D6A98"/>
    <w:rsid w:val="002D6FC4"/>
    <w:rsid w:val="002E11A4"/>
    <w:rsid w:val="002E686E"/>
    <w:rsid w:val="002F0A55"/>
    <w:rsid w:val="002F2A9C"/>
    <w:rsid w:val="002F4774"/>
    <w:rsid w:val="002F63E4"/>
    <w:rsid w:val="002F6431"/>
    <w:rsid w:val="002F7E82"/>
    <w:rsid w:val="0031067C"/>
    <w:rsid w:val="00327118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4F4C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429E"/>
    <w:rsid w:val="003D60CE"/>
    <w:rsid w:val="003D7948"/>
    <w:rsid w:val="003D7F4C"/>
    <w:rsid w:val="003E3462"/>
    <w:rsid w:val="003F5168"/>
    <w:rsid w:val="003F581A"/>
    <w:rsid w:val="003F60E7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653E9"/>
    <w:rsid w:val="00467848"/>
    <w:rsid w:val="00470906"/>
    <w:rsid w:val="00470EE4"/>
    <w:rsid w:val="00473EEF"/>
    <w:rsid w:val="00475A68"/>
    <w:rsid w:val="004803EB"/>
    <w:rsid w:val="00480767"/>
    <w:rsid w:val="00480832"/>
    <w:rsid w:val="00491147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035"/>
    <w:rsid w:val="004D46DB"/>
    <w:rsid w:val="004D55AA"/>
    <w:rsid w:val="004D6A95"/>
    <w:rsid w:val="004D6CAA"/>
    <w:rsid w:val="004E02C3"/>
    <w:rsid w:val="004E6B51"/>
    <w:rsid w:val="004E70E4"/>
    <w:rsid w:val="00510B31"/>
    <w:rsid w:val="00510C6D"/>
    <w:rsid w:val="00513C0E"/>
    <w:rsid w:val="00521840"/>
    <w:rsid w:val="00521A9F"/>
    <w:rsid w:val="00524720"/>
    <w:rsid w:val="00525FE5"/>
    <w:rsid w:val="005274EE"/>
    <w:rsid w:val="00532EF2"/>
    <w:rsid w:val="0053539F"/>
    <w:rsid w:val="00536007"/>
    <w:rsid w:val="005376D5"/>
    <w:rsid w:val="00540A52"/>
    <w:rsid w:val="00543A83"/>
    <w:rsid w:val="005556B7"/>
    <w:rsid w:val="00555EF0"/>
    <w:rsid w:val="005615FC"/>
    <w:rsid w:val="00565821"/>
    <w:rsid w:val="005700D9"/>
    <w:rsid w:val="00571578"/>
    <w:rsid w:val="005750FB"/>
    <w:rsid w:val="0057585A"/>
    <w:rsid w:val="00582467"/>
    <w:rsid w:val="0058439E"/>
    <w:rsid w:val="00590502"/>
    <w:rsid w:val="00591BB5"/>
    <w:rsid w:val="0059632C"/>
    <w:rsid w:val="005B00D5"/>
    <w:rsid w:val="005B0C2F"/>
    <w:rsid w:val="005B6DA7"/>
    <w:rsid w:val="005C2635"/>
    <w:rsid w:val="005C306B"/>
    <w:rsid w:val="005C4279"/>
    <w:rsid w:val="005C449E"/>
    <w:rsid w:val="005C5A1E"/>
    <w:rsid w:val="005C6593"/>
    <w:rsid w:val="005C7194"/>
    <w:rsid w:val="005C77A6"/>
    <w:rsid w:val="005C79E7"/>
    <w:rsid w:val="005D4603"/>
    <w:rsid w:val="005E1CBD"/>
    <w:rsid w:val="005E21B7"/>
    <w:rsid w:val="005F0BD9"/>
    <w:rsid w:val="005F3D89"/>
    <w:rsid w:val="005F4C57"/>
    <w:rsid w:val="00600638"/>
    <w:rsid w:val="006026CC"/>
    <w:rsid w:val="00605B37"/>
    <w:rsid w:val="006073E0"/>
    <w:rsid w:val="006111BD"/>
    <w:rsid w:val="006202A3"/>
    <w:rsid w:val="00626D22"/>
    <w:rsid w:val="0062735E"/>
    <w:rsid w:val="006359D5"/>
    <w:rsid w:val="00636D4B"/>
    <w:rsid w:val="00637C72"/>
    <w:rsid w:val="00640B7F"/>
    <w:rsid w:val="00647067"/>
    <w:rsid w:val="00650389"/>
    <w:rsid w:val="006545ED"/>
    <w:rsid w:val="00654898"/>
    <w:rsid w:val="00655B8E"/>
    <w:rsid w:val="006639D6"/>
    <w:rsid w:val="00663F59"/>
    <w:rsid w:val="00666872"/>
    <w:rsid w:val="00667D52"/>
    <w:rsid w:val="00670F06"/>
    <w:rsid w:val="0067130B"/>
    <w:rsid w:val="00673957"/>
    <w:rsid w:val="00675F5F"/>
    <w:rsid w:val="00680225"/>
    <w:rsid w:val="006822FD"/>
    <w:rsid w:val="00686A20"/>
    <w:rsid w:val="006907C7"/>
    <w:rsid w:val="0069270D"/>
    <w:rsid w:val="00694D09"/>
    <w:rsid w:val="006959A6"/>
    <w:rsid w:val="00695D05"/>
    <w:rsid w:val="006960D4"/>
    <w:rsid w:val="006972D6"/>
    <w:rsid w:val="006A2986"/>
    <w:rsid w:val="006A3C94"/>
    <w:rsid w:val="006B3F92"/>
    <w:rsid w:val="006B6BD6"/>
    <w:rsid w:val="006C0750"/>
    <w:rsid w:val="006C7C62"/>
    <w:rsid w:val="006D00E7"/>
    <w:rsid w:val="006D4DD3"/>
    <w:rsid w:val="006D69CF"/>
    <w:rsid w:val="006E262F"/>
    <w:rsid w:val="006E383B"/>
    <w:rsid w:val="006F42F6"/>
    <w:rsid w:val="006F4E64"/>
    <w:rsid w:val="006F52B6"/>
    <w:rsid w:val="006F5936"/>
    <w:rsid w:val="006F7284"/>
    <w:rsid w:val="006F7901"/>
    <w:rsid w:val="006F7999"/>
    <w:rsid w:val="0070341E"/>
    <w:rsid w:val="007047F4"/>
    <w:rsid w:val="00707AF3"/>
    <w:rsid w:val="00710EDD"/>
    <w:rsid w:val="0071144D"/>
    <w:rsid w:val="007121FB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5A05"/>
    <w:rsid w:val="0075627E"/>
    <w:rsid w:val="0075713A"/>
    <w:rsid w:val="00757A1B"/>
    <w:rsid w:val="00770F82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F44"/>
    <w:rsid w:val="007B4F2C"/>
    <w:rsid w:val="007B6869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0681D"/>
    <w:rsid w:val="00810A98"/>
    <w:rsid w:val="008122BE"/>
    <w:rsid w:val="00812305"/>
    <w:rsid w:val="00815ED9"/>
    <w:rsid w:val="00816F97"/>
    <w:rsid w:val="0081795F"/>
    <w:rsid w:val="00820F2A"/>
    <w:rsid w:val="00830ECA"/>
    <w:rsid w:val="0083317C"/>
    <w:rsid w:val="00836B70"/>
    <w:rsid w:val="0084272E"/>
    <w:rsid w:val="00844199"/>
    <w:rsid w:val="00844D3C"/>
    <w:rsid w:val="00851A61"/>
    <w:rsid w:val="00853975"/>
    <w:rsid w:val="00861E8B"/>
    <w:rsid w:val="008660FD"/>
    <w:rsid w:val="008669E7"/>
    <w:rsid w:val="008718F3"/>
    <w:rsid w:val="00873F26"/>
    <w:rsid w:val="0087485D"/>
    <w:rsid w:val="00875035"/>
    <w:rsid w:val="00880250"/>
    <w:rsid w:val="008859CA"/>
    <w:rsid w:val="00890E18"/>
    <w:rsid w:val="008928D2"/>
    <w:rsid w:val="00895617"/>
    <w:rsid w:val="00897D8B"/>
    <w:rsid w:val="008A2349"/>
    <w:rsid w:val="008A536E"/>
    <w:rsid w:val="008A59F1"/>
    <w:rsid w:val="008B0C51"/>
    <w:rsid w:val="008B45FE"/>
    <w:rsid w:val="008B6F33"/>
    <w:rsid w:val="008C2BF8"/>
    <w:rsid w:val="008C47F5"/>
    <w:rsid w:val="008C72A6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01EA"/>
    <w:rsid w:val="008F4170"/>
    <w:rsid w:val="008F546C"/>
    <w:rsid w:val="008F5733"/>
    <w:rsid w:val="008F7A59"/>
    <w:rsid w:val="00904250"/>
    <w:rsid w:val="00913171"/>
    <w:rsid w:val="00915315"/>
    <w:rsid w:val="009160B9"/>
    <w:rsid w:val="009227E2"/>
    <w:rsid w:val="00923167"/>
    <w:rsid w:val="00927989"/>
    <w:rsid w:val="009433F6"/>
    <w:rsid w:val="00943ED4"/>
    <w:rsid w:val="009666D1"/>
    <w:rsid w:val="009667F7"/>
    <w:rsid w:val="0096773D"/>
    <w:rsid w:val="0097141E"/>
    <w:rsid w:val="00972C4A"/>
    <w:rsid w:val="00973D3D"/>
    <w:rsid w:val="00987BEB"/>
    <w:rsid w:val="0099342A"/>
    <w:rsid w:val="009A6E04"/>
    <w:rsid w:val="009B020E"/>
    <w:rsid w:val="009B12BC"/>
    <w:rsid w:val="009B3C89"/>
    <w:rsid w:val="009B40B6"/>
    <w:rsid w:val="009C1D04"/>
    <w:rsid w:val="009C76A9"/>
    <w:rsid w:val="009D04A9"/>
    <w:rsid w:val="009D10BE"/>
    <w:rsid w:val="009D6389"/>
    <w:rsid w:val="009E14AD"/>
    <w:rsid w:val="009E5398"/>
    <w:rsid w:val="009F2814"/>
    <w:rsid w:val="009F2E24"/>
    <w:rsid w:val="009F2FF8"/>
    <w:rsid w:val="009F3381"/>
    <w:rsid w:val="009F3713"/>
    <w:rsid w:val="009F65E2"/>
    <w:rsid w:val="009F7EB6"/>
    <w:rsid w:val="00A058EE"/>
    <w:rsid w:val="00A0629D"/>
    <w:rsid w:val="00A07D23"/>
    <w:rsid w:val="00A1078C"/>
    <w:rsid w:val="00A205DA"/>
    <w:rsid w:val="00A24813"/>
    <w:rsid w:val="00A25157"/>
    <w:rsid w:val="00A25E3C"/>
    <w:rsid w:val="00A26B11"/>
    <w:rsid w:val="00A34BA1"/>
    <w:rsid w:val="00A4091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2A55"/>
    <w:rsid w:val="00AA59CA"/>
    <w:rsid w:val="00AB0028"/>
    <w:rsid w:val="00AB1855"/>
    <w:rsid w:val="00AB1DF2"/>
    <w:rsid w:val="00AB63D1"/>
    <w:rsid w:val="00AC41E7"/>
    <w:rsid w:val="00AC44B3"/>
    <w:rsid w:val="00AD5ECE"/>
    <w:rsid w:val="00AD73A3"/>
    <w:rsid w:val="00AE58CA"/>
    <w:rsid w:val="00AE6175"/>
    <w:rsid w:val="00AE6350"/>
    <w:rsid w:val="00AF065A"/>
    <w:rsid w:val="00AF0BFB"/>
    <w:rsid w:val="00AF3EFB"/>
    <w:rsid w:val="00AF4B47"/>
    <w:rsid w:val="00AF52D2"/>
    <w:rsid w:val="00AF6A0F"/>
    <w:rsid w:val="00B05ACF"/>
    <w:rsid w:val="00B06639"/>
    <w:rsid w:val="00B0680E"/>
    <w:rsid w:val="00B06D63"/>
    <w:rsid w:val="00B11D08"/>
    <w:rsid w:val="00B12EBF"/>
    <w:rsid w:val="00B21B1A"/>
    <w:rsid w:val="00B22305"/>
    <w:rsid w:val="00B226D4"/>
    <w:rsid w:val="00B2423D"/>
    <w:rsid w:val="00B24CF7"/>
    <w:rsid w:val="00B30927"/>
    <w:rsid w:val="00B32BA1"/>
    <w:rsid w:val="00B33CE9"/>
    <w:rsid w:val="00B33E24"/>
    <w:rsid w:val="00B41A49"/>
    <w:rsid w:val="00B44143"/>
    <w:rsid w:val="00B445A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0B67"/>
    <w:rsid w:val="00B832DD"/>
    <w:rsid w:val="00B83BE6"/>
    <w:rsid w:val="00B87139"/>
    <w:rsid w:val="00B8798A"/>
    <w:rsid w:val="00B93A46"/>
    <w:rsid w:val="00BA0F9B"/>
    <w:rsid w:val="00BA375C"/>
    <w:rsid w:val="00BA426B"/>
    <w:rsid w:val="00BB3443"/>
    <w:rsid w:val="00BB4E98"/>
    <w:rsid w:val="00BC0CE1"/>
    <w:rsid w:val="00BC35A4"/>
    <w:rsid w:val="00BC526A"/>
    <w:rsid w:val="00BD4881"/>
    <w:rsid w:val="00BE1ADD"/>
    <w:rsid w:val="00BE2D1C"/>
    <w:rsid w:val="00BE2F09"/>
    <w:rsid w:val="00BE399F"/>
    <w:rsid w:val="00BE6001"/>
    <w:rsid w:val="00BF177A"/>
    <w:rsid w:val="00BF5990"/>
    <w:rsid w:val="00C001E4"/>
    <w:rsid w:val="00C00C3D"/>
    <w:rsid w:val="00C00FD6"/>
    <w:rsid w:val="00C029C1"/>
    <w:rsid w:val="00C06396"/>
    <w:rsid w:val="00C124CE"/>
    <w:rsid w:val="00C125B3"/>
    <w:rsid w:val="00C12DA3"/>
    <w:rsid w:val="00C174BC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0043"/>
    <w:rsid w:val="00C4793F"/>
    <w:rsid w:val="00C54134"/>
    <w:rsid w:val="00C54BBE"/>
    <w:rsid w:val="00C57D0D"/>
    <w:rsid w:val="00C64B11"/>
    <w:rsid w:val="00C71FE9"/>
    <w:rsid w:val="00C80541"/>
    <w:rsid w:val="00C813B0"/>
    <w:rsid w:val="00C81EE6"/>
    <w:rsid w:val="00C8320E"/>
    <w:rsid w:val="00C86A71"/>
    <w:rsid w:val="00C92687"/>
    <w:rsid w:val="00C9362C"/>
    <w:rsid w:val="00CA0ED9"/>
    <w:rsid w:val="00CA758A"/>
    <w:rsid w:val="00CA7701"/>
    <w:rsid w:val="00CC255F"/>
    <w:rsid w:val="00CC59F5"/>
    <w:rsid w:val="00CD1C8A"/>
    <w:rsid w:val="00CD59F4"/>
    <w:rsid w:val="00CE3111"/>
    <w:rsid w:val="00CE7E3B"/>
    <w:rsid w:val="00CF7F41"/>
    <w:rsid w:val="00D00ADA"/>
    <w:rsid w:val="00D015E5"/>
    <w:rsid w:val="00D06EE2"/>
    <w:rsid w:val="00D12028"/>
    <w:rsid w:val="00D12160"/>
    <w:rsid w:val="00D12A23"/>
    <w:rsid w:val="00D1330B"/>
    <w:rsid w:val="00D15A1F"/>
    <w:rsid w:val="00D16B4C"/>
    <w:rsid w:val="00D2619F"/>
    <w:rsid w:val="00D2736A"/>
    <w:rsid w:val="00D300D3"/>
    <w:rsid w:val="00D3534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55C"/>
    <w:rsid w:val="00D92A88"/>
    <w:rsid w:val="00DB1A04"/>
    <w:rsid w:val="00DC19C4"/>
    <w:rsid w:val="00DC2F1A"/>
    <w:rsid w:val="00DC494F"/>
    <w:rsid w:val="00DC64EB"/>
    <w:rsid w:val="00DD61E4"/>
    <w:rsid w:val="00DD7083"/>
    <w:rsid w:val="00DE26A9"/>
    <w:rsid w:val="00DF390B"/>
    <w:rsid w:val="00DF6847"/>
    <w:rsid w:val="00DF7D70"/>
    <w:rsid w:val="00E0104B"/>
    <w:rsid w:val="00E05038"/>
    <w:rsid w:val="00E054F4"/>
    <w:rsid w:val="00E0624A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1120"/>
    <w:rsid w:val="00E43680"/>
    <w:rsid w:val="00E44840"/>
    <w:rsid w:val="00E4549F"/>
    <w:rsid w:val="00E460B1"/>
    <w:rsid w:val="00E4622B"/>
    <w:rsid w:val="00E465C1"/>
    <w:rsid w:val="00E51CF7"/>
    <w:rsid w:val="00E542A0"/>
    <w:rsid w:val="00E5684D"/>
    <w:rsid w:val="00E6038D"/>
    <w:rsid w:val="00E72A03"/>
    <w:rsid w:val="00E7339D"/>
    <w:rsid w:val="00E7645D"/>
    <w:rsid w:val="00E77816"/>
    <w:rsid w:val="00E80B71"/>
    <w:rsid w:val="00E83A2C"/>
    <w:rsid w:val="00E84CC3"/>
    <w:rsid w:val="00E85968"/>
    <w:rsid w:val="00E9188C"/>
    <w:rsid w:val="00E91B82"/>
    <w:rsid w:val="00E9436A"/>
    <w:rsid w:val="00E94B7E"/>
    <w:rsid w:val="00E9782C"/>
    <w:rsid w:val="00EA3259"/>
    <w:rsid w:val="00EA5984"/>
    <w:rsid w:val="00EB282A"/>
    <w:rsid w:val="00EB41CD"/>
    <w:rsid w:val="00EB5D9C"/>
    <w:rsid w:val="00EB7173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95E"/>
    <w:rsid w:val="00EE6A75"/>
    <w:rsid w:val="00F00CD9"/>
    <w:rsid w:val="00F0621E"/>
    <w:rsid w:val="00F06EA4"/>
    <w:rsid w:val="00F0735E"/>
    <w:rsid w:val="00F11C89"/>
    <w:rsid w:val="00F13866"/>
    <w:rsid w:val="00F13FA7"/>
    <w:rsid w:val="00F168C7"/>
    <w:rsid w:val="00F306A8"/>
    <w:rsid w:val="00F45298"/>
    <w:rsid w:val="00F475F5"/>
    <w:rsid w:val="00F505B4"/>
    <w:rsid w:val="00F54239"/>
    <w:rsid w:val="00F61894"/>
    <w:rsid w:val="00F61B96"/>
    <w:rsid w:val="00F6320E"/>
    <w:rsid w:val="00F65F03"/>
    <w:rsid w:val="00F66CB2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2A75"/>
    <w:rsid w:val="00F958A0"/>
    <w:rsid w:val="00F97621"/>
    <w:rsid w:val="00FA593C"/>
    <w:rsid w:val="00FB5DE5"/>
    <w:rsid w:val="00FC04E1"/>
    <w:rsid w:val="00FC2525"/>
    <w:rsid w:val="00FC2AC8"/>
    <w:rsid w:val="00FC3A2A"/>
    <w:rsid w:val="00FC7857"/>
    <w:rsid w:val="00FD1911"/>
    <w:rsid w:val="00FD2131"/>
    <w:rsid w:val="00FD3F9F"/>
    <w:rsid w:val="00FD7AD7"/>
    <w:rsid w:val="00FE1835"/>
    <w:rsid w:val="00FE38CB"/>
    <w:rsid w:val="00FE3F5D"/>
    <w:rsid w:val="00FE553C"/>
    <w:rsid w:val="00FE7461"/>
    <w:rsid w:val="00FE7A2F"/>
    <w:rsid w:val="00FF0AAE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3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91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6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0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44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04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2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3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98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2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6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71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369</TotalTime>
  <Pages>4</Pages>
  <Words>950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274</cp:revision>
  <cp:lastPrinted>2019-09-05T11:10:00Z</cp:lastPrinted>
  <dcterms:created xsi:type="dcterms:W3CDTF">2025-05-29T06:52:00Z</dcterms:created>
  <dcterms:modified xsi:type="dcterms:W3CDTF">2025-07-30T07:03:00Z</dcterms:modified>
</cp:coreProperties>
</file>