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8CBD775" w:rsidR="00640B7F" w:rsidRPr="00036C09" w:rsidRDefault="0047194E" w:rsidP="001070E0">
            <w:pPr>
              <w:pStyle w:val="Bezriadkovania"/>
              <w:rPr>
                <w:rFonts w:ascii="Arial" w:eastAsia="Times New Roman" w:hAnsi="Arial" w:cs="Arial"/>
                <w:b/>
                <w:sz w:val="20"/>
                <w:szCs w:val="20"/>
                <w:lang w:eastAsia="sk-SK"/>
              </w:rPr>
            </w:pPr>
            <w:r w:rsidRPr="00036C09">
              <w:rPr>
                <w:rFonts w:ascii="Arial" w:hAnsi="Arial" w:cs="Arial"/>
                <w:b/>
                <w:sz w:val="20"/>
                <w:szCs w:val="20"/>
              </w:rPr>
              <w:t>SLOVENSKÝ JAZYK A LITERATÚRA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3AFF9C10" w:rsidR="00640B7F" w:rsidRPr="00737230" w:rsidRDefault="00463CB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132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+ 90  =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1C72BC">
              <w:rPr>
                <w:rFonts w:ascii="Arial" w:hAnsi="Arial" w:cs="Arial"/>
                <w:sz w:val="20"/>
                <w:lang w:eastAsia="sk-SK"/>
              </w:rPr>
              <w:t xml:space="preserve">420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3A16DBCA" w:rsidR="005B6DA7" w:rsidRPr="0047194E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77499410" w:rsidR="004C641C" w:rsidRPr="0047194E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3E80371F" w:rsidR="00286AD1" w:rsidRPr="0047194E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69D9AD9" w14:textId="77777777" w:rsidR="0047194E" w:rsidRDefault="00D67EB0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STROJÁRSTVO</w:t>
            </w:r>
          </w:p>
          <w:p w14:paraId="5AE14259" w14:textId="66264E7A" w:rsidR="00E054F4" w:rsidRPr="0047194E" w:rsidRDefault="00E054F4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43C96F2B" w:rsidR="004C641C" w:rsidRPr="0047194E" w:rsidRDefault="004C641C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47194E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78E5E2E0" w:rsidR="004C641C" w:rsidRPr="0047194E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B59C4DA" w:rsidR="00B72838" w:rsidRPr="0047194E" w:rsidRDefault="00B72838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54DE8B47" w:rsidR="00E054F4" w:rsidRPr="0047194E" w:rsidRDefault="00E054F4" w:rsidP="00E054F4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5427E0BB" w:rsidR="00B72838" w:rsidRPr="0047194E" w:rsidRDefault="00E85968" w:rsidP="001070E0">
            <w:pPr>
              <w:rPr>
                <w:rFonts w:ascii="Arial" w:hAnsi="Arial" w:cs="Arial"/>
                <w:sz w:val="20"/>
              </w:rPr>
            </w:pPr>
            <w:r w:rsidRPr="0047194E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219E4BFA" w:rsidR="00E85968" w:rsidRPr="0047194E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47194E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B97C68" w:rsidR="00A9650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21E6A129" w14:textId="77777777" w:rsidR="00837149" w:rsidRPr="00737230" w:rsidRDefault="0083714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262C0CCB" w14:textId="77777777" w:rsidR="005958F0" w:rsidRPr="005958F0" w:rsidRDefault="005958F0" w:rsidP="005958F0">
      <w:pPr>
        <w:tabs>
          <w:tab w:val="left" w:pos="709"/>
        </w:tabs>
        <w:spacing w:before="240" w:line="360" w:lineRule="auto"/>
        <w:ind w:right="-306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Cieľom vyučovania SJL je sprostredkovať žiakom jazykové a všeobecné kompetencie tak, aby rozvíjali komunikatívnu kompetenciu, rozvíjať a podporovať sociálne kompetencie žiakov, ich všeobecný kultúrny rozhľad, formovať ich estetické cítenie a celkovú kultiváciu vyjadrovania a správania. Jazykové vzdelávanie vychováva žiakov ku kultivovanému jazykovému prejavu a podieľa sa na rozvoji ich duševného rozvoja. </w:t>
      </w:r>
    </w:p>
    <w:p w14:paraId="02F38A83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Literárna výchova je zameraná na formovanie kultúrnej osobnosti, ktorá dokáže pochopiť svet v jeho celistvosti a rôznorodosti. Popri čitateľskej výchove sa rozvíjajú celkové vedomosti žiakov o slovenskej a svetovej literatúre. Dôraz sa kladie na pochopenie umeleckého a filozoficko-etického prínosu literatúry. Rovnako sa kladie dôraz na vytváranie kompetencií konať samostatne v spoločenskom a pracovnom živote, </w:t>
      </w:r>
      <w:r w:rsidRPr="005958F0">
        <w:rPr>
          <w:rFonts w:ascii="Arial" w:hAnsi="Arial" w:cs="Arial"/>
          <w:spacing w:val="-4"/>
          <w:sz w:val="20"/>
        </w:rPr>
        <w:t xml:space="preserve">interaktívne používať vedomosti, informačné a komunikačné technológie i </w:t>
      </w:r>
      <w:r w:rsidRPr="005958F0">
        <w:rPr>
          <w:rFonts w:ascii="Arial" w:hAnsi="Arial" w:cs="Arial"/>
          <w:sz w:val="20"/>
        </w:rPr>
        <w:t>pracovať v rôznorodých skupinách.</w:t>
      </w:r>
    </w:p>
    <w:p w14:paraId="541570FF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 xml:space="preserve">Pri práci sa využívajú slovné metódy - monologické (výklad, rozprávanie), dialogické (rozhovor, diskusia), metódy práce s textom, názorno-demonštračné metódy – metóda projekcie statickej a dynamickej i pozorovania javov, praktické metódy – nácvik praktických zručností, problémové metódy – riešenie problémovej situácie, brainstorming, diagnostické a klasifikačné metódy – ústne opakovanie, písomné skúšanie, kontrolná slohová práca, diktát, didaktický test.   </w:t>
      </w:r>
    </w:p>
    <w:p w14:paraId="559CC353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 w:rsidRPr="005958F0">
        <w:rPr>
          <w:rFonts w:ascii="Arial" w:hAnsi="Arial" w:cs="Arial"/>
          <w:sz w:val="20"/>
        </w:rPr>
        <w:t>Formy práce - hromadné vyučovanie, frontálna práca žiakov, skupinová práca žiakov, individuálna práca žiakov.</w:t>
      </w:r>
    </w:p>
    <w:p w14:paraId="79FE2C14" w14:textId="0CB97249" w:rsidR="005958F0" w:rsidRDefault="00153DBB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Vyučovanie predmetu </w:t>
      </w:r>
      <w:r w:rsidR="005958F0" w:rsidRPr="005958F0">
        <w:rPr>
          <w:rFonts w:ascii="Arial" w:hAnsi="Arial" w:cs="Arial"/>
          <w:sz w:val="20"/>
        </w:rPr>
        <w:t>Slovenský jazyk a literatúra sa bude realizovať v teoretickej učebni.</w:t>
      </w:r>
    </w:p>
    <w:p w14:paraId="16B0A74B" w14:textId="120EAFF5" w:rsid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</w:p>
    <w:p w14:paraId="5880F6F6" w14:textId="77777777" w:rsidR="005958F0" w:rsidRPr="005958F0" w:rsidRDefault="005958F0" w:rsidP="005958F0">
      <w:pPr>
        <w:spacing w:line="360" w:lineRule="auto"/>
        <w:ind w:right="-309"/>
        <w:jc w:val="both"/>
        <w:rPr>
          <w:rFonts w:ascii="Arial" w:hAnsi="Arial" w:cs="Arial"/>
          <w:sz w:val="20"/>
        </w:rPr>
      </w:pP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ED5BE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668F149B" w:rsidR="00757A1B" w:rsidRPr="00757A1B" w:rsidRDefault="00F22C7D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132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5A472296" w:rsidR="00757A1B" w:rsidRDefault="00107E37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hAnsi="Arial" w:cs="Arial"/>
                <w:b/>
                <w:sz w:val="20"/>
              </w:rPr>
              <w:t>Precvičovanie zásad pravopisu - ortografia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7C6B67F6" w14:textId="28DE273B" w:rsidR="00757A1B" w:rsidRPr="00107E37" w:rsidRDefault="00107E37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5F45EDC2" w:rsidR="00830ECA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Pravidlá slovenského pravopisu (vybrané slová, dvojtvary, vzory podstatných a prídavných mien, písanie veľkých písmen, rytmický zákon)</w:t>
            </w:r>
          </w:p>
        </w:tc>
        <w:tc>
          <w:tcPr>
            <w:tcW w:w="3544" w:type="dxa"/>
            <w:vAlign w:val="bottom"/>
          </w:tcPr>
          <w:p w14:paraId="4C21797A" w14:textId="4BFDDC96" w:rsidR="00830ECA" w:rsidRDefault="00830ECA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77BD727" w:rsidR="00830ECA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Vstupný diktát</w:t>
            </w:r>
          </w:p>
        </w:tc>
        <w:tc>
          <w:tcPr>
            <w:tcW w:w="3544" w:type="dxa"/>
            <w:vAlign w:val="bottom"/>
          </w:tcPr>
          <w:p w14:paraId="40FAC483" w14:textId="65044726" w:rsidR="00830ECA" w:rsidRDefault="00830ECA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38F30F78" w:rsidR="00830ECA" w:rsidRP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Učenie sa</w:t>
            </w:r>
          </w:p>
        </w:tc>
        <w:tc>
          <w:tcPr>
            <w:tcW w:w="3544" w:type="dxa"/>
            <w:vAlign w:val="bottom"/>
          </w:tcPr>
          <w:p w14:paraId="20D0A473" w14:textId="69362761" w:rsidR="00830ECA" w:rsidRP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107E37" w14:paraId="638BCB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6DA646" w14:textId="443AEB05" w:rsidR="00107E37" w:rsidRDefault="00107E37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Učebný štýl</w:t>
            </w:r>
          </w:p>
        </w:tc>
        <w:tc>
          <w:tcPr>
            <w:tcW w:w="3544" w:type="dxa"/>
            <w:vAlign w:val="bottom"/>
          </w:tcPr>
          <w:p w14:paraId="41909AB4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5A9BE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D3B08A" w14:textId="7ADDE84E" w:rsidR="00107E37" w:rsidRDefault="00107E37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Faktory ovplyvňujúce učenie sa</w:t>
            </w:r>
          </w:p>
        </w:tc>
        <w:tc>
          <w:tcPr>
            <w:tcW w:w="3544" w:type="dxa"/>
            <w:vAlign w:val="bottom"/>
          </w:tcPr>
          <w:p w14:paraId="712864A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415939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01C135" w14:textId="6ACAB036" w:rsidR="00107E37" w:rsidRP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Efektívne zapamätávanie</w:t>
            </w:r>
          </w:p>
        </w:tc>
        <w:tc>
          <w:tcPr>
            <w:tcW w:w="3544" w:type="dxa"/>
            <w:vAlign w:val="bottom"/>
          </w:tcPr>
          <w:p w14:paraId="255E0C96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7A666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36000" w14:textId="59A4B06C" w:rsidR="00107E37" w:rsidRDefault="00107E37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07E37">
              <w:rPr>
                <w:rFonts w:ascii="Arial" w:eastAsia="Arial" w:hAnsi="Arial" w:cs="Arial"/>
                <w:color w:val="000000"/>
                <w:sz w:val="20"/>
              </w:rPr>
              <w:t>Projektovanie vlastnej budúcnosti, kontrola plnenia plánu</w:t>
            </w:r>
          </w:p>
        </w:tc>
        <w:tc>
          <w:tcPr>
            <w:tcW w:w="3544" w:type="dxa"/>
            <w:vAlign w:val="bottom"/>
          </w:tcPr>
          <w:p w14:paraId="4336C81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2A5299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E4E675" w14:textId="4E9327B4" w:rsidR="00107E37" w:rsidRPr="00A10A5B" w:rsidRDefault="00A10A5B" w:rsidP="00107E3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b/>
                <w:color w:val="000000"/>
                <w:sz w:val="20"/>
              </w:rPr>
              <w:t>Práca s informáciami</w:t>
            </w:r>
          </w:p>
        </w:tc>
        <w:tc>
          <w:tcPr>
            <w:tcW w:w="3544" w:type="dxa"/>
            <w:vAlign w:val="bottom"/>
          </w:tcPr>
          <w:p w14:paraId="1169FE6F" w14:textId="2476D5BD" w:rsidR="00107E37" w:rsidRPr="00A10A5B" w:rsidRDefault="00A10A5B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b/>
                <w:color w:val="000000"/>
                <w:sz w:val="20"/>
              </w:rPr>
              <w:t>10 hodín</w:t>
            </w:r>
          </w:p>
        </w:tc>
      </w:tr>
      <w:tr w:rsidR="00107E37" w14:paraId="0F23AB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BA5D56" w14:textId="0AA1F05B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Jazyk, funkcie jazyka, reč</w:t>
            </w:r>
          </w:p>
        </w:tc>
        <w:tc>
          <w:tcPr>
            <w:tcW w:w="3544" w:type="dxa"/>
            <w:vAlign w:val="bottom"/>
          </w:tcPr>
          <w:p w14:paraId="3D9B6FFA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1CF3C2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070AFE" w14:textId="2E123CB3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Komunikácia, druhy komunikácie</w:t>
            </w:r>
          </w:p>
        </w:tc>
        <w:tc>
          <w:tcPr>
            <w:tcW w:w="3544" w:type="dxa"/>
            <w:vAlign w:val="bottom"/>
          </w:tcPr>
          <w:p w14:paraId="263D690C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4ED1DE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09A4AF" w14:textId="40CB64B2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Komunikačný reťazec</w:t>
            </w:r>
          </w:p>
        </w:tc>
        <w:tc>
          <w:tcPr>
            <w:tcW w:w="3544" w:type="dxa"/>
            <w:vAlign w:val="bottom"/>
          </w:tcPr>
          <w:p w14:paraId="34FFA7B7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53681D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A317EA" w14:textId="7545C31A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Princípy komunikácie, efektívna  komunikácia</w:t>
            </w:r>
          </w:p>
        </w:tc>
        <w:tc>
          <w:tcPr>
            <w:tcW w:w="3544" w:type="dxa"/>
            <w:vAlign w:val="bottom"/>
          </w:tcPr>
          <w:p w14:paraId="27D938E3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6F3582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2AFFB6" w14:textId="5F2B1E26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Informácia, získavanie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>spracovanie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>informácií, informačné pramene</w:t>
            </w:r>
          </w:p>
        </w:tc>
        <w:tc>
          <w:tcPr>
            <w:tcW w:w="3544" w:type="dxa"/>
            <w:vAlign w:val="bottom"/>
          </w:tcPr>
          <w:p w14:paraId="02A0D5C4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571F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E52DFC" w14:textId="21FD532F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Zdroje informácií, knihy, knižnice</w:t>
            </w:r>
          </w:p>
        </w:tc>
        <w:tc>
          <w:tcPr>
            <w:tcW w:w="3544" w:type="dxa"/>
            <w:vAlign w:val="bottom"/>
          </w:tcPr>
          <w:p w14:paraId="4921EC45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54189C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3EB7C8" w14:textId="2F1DCEE7" w:rsidR="00107E37" w:rsidRPr="00107E37" w:rsidRDefault="00A10A5B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Spôsoby spracovania informácií</w:t>
            </w:r>
          </w:p>
        </w:tc>
        <w:tc>
          <w:tcPr>
            <w:tcW w:w="3544" w:type="dxa"/>
            <w:vAlign w:val="bottom"/>
          </w:tcPr>
          <w:p w14:paraId="6F1D5A28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383EC9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95A6FE" w14:textId="27254DD2" w:rsidR="00107E37" w:rsidRPr="00107E37" w:rsidRDefault="00A10A5B" w:rsidP="00A10A5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Osnova</w:t>
            </w:r>
            <w:r>
              <w:rPr>
                <w:rFonts w:ascii="Arial" w:eastAsia="Arial" w:hAnsi="Arial" w:cs="Arial"/>
                <w:color w:val="000000"/>
                <w:sz w:val="20"/>
              </w:rPr>
              <w:t>, konspekt</w:t>
            </w:r>
          </w:p>
        </w:tc>
        <w:tc>
          <w:tcPr>
            <w:tcW w:w="3544" w:type="dxa"/>
            <w:vAlign w:val="bottom"/>
          </w:tcPr>
          <w:p w14:paraId="093458C9" w14:textId="77777777" w:rsidR="00107E37" w:rsidRDefault="00107E3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7E37" w14:paraId="12F57B2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4343A2" w14:textId="13F11B62" w:rsidR="00107E37" w:rsidRPr="00107E37" w:rsidRDefault="00A10A5B" w:rsidP="00A10A5B">
            <w:pPr>
              <w:tabs>
                <w:tab w:val="num" w:pos="508"/>
                <w:tab w:val="left" w:pos="1280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hAnsi="Arial" w:cs="Arial"/>
                <w:b/>
                <w:sz w:val="20"/>
              </w:rPr>
              <w:t xml:space="preserve">Textotvorný proces  </w:t>
            </w:r>
          </w:p>
        </w:tc>
        <w:tc>
          <w:tcPr>
            <w:tcW w:w="3544" w:type="dxa"/>
            <w:vAlign w:val="bottom"/>
          </w:tcPr>
          <w:p w14:paraId="7A8672F8" w14:textId="64828CEC" w:rsidR="00107E37" w:rsidRPr="00A10A5B" w:rsidRDefault="00A10A5B" w:rsidP="00A10A5B">
            <w:pPr>
              <w:tabs>
                <w:tab w:val="num" w:pos="508"/>
                <w:tab w:val="left" w:pos="1280"/>
              </w:tabs>
              <w:rPr>
                <w:rFonts w:ascii="Arial" w:hAnsi="Arial" w:cs="Arial"/>
                <w:b/>
                <w:sz w:val="20"/>
              </w:rPr>
            </w:pPr>
            <w:r w:rsidRPr="00A10A5B">
              <w:rPr>
                <w:rFonts w:ascii="Arial" w:hAnsi="Arial" w:cs="Arial"/>
                <w:b/>
                <w:sz w:val="20"/>
              </w:rPr>
              <w:t>9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10A5B" w14:paraId="5E8436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F6BDC1" w14:textId="0F7355DE" w:rsidR="00A10A5B" w:rsidRPr="00107E37" w:rsidRDefault="00A10A5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Štylistika, textotvorný proces</w:t>
            </w:r>
          </w:p>
        </w:tc>
        <w:tc>
          <w:tcPr>
            <w:tcW w:w="3544" w:type="dxa"/>
            <w:vAlign w:val="bottom"/>
          </w:tcPr>
          <w:p w14:paraId="71DA4B35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764D3A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8CC154" w14:textId="4667EEC2" w:rsidR="00A10A5B" w:rsidRPr="00107E37" w:rsidRDefault="00FD36B8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Štýlotvorné čini</w:t>
            </w:r>
            <w:r>
              <w:rPr>
                <w:rFonts w:ascii="Arial" w:eastAsia="Arial" w:hAnsi="Arial" w:cs="Arial"/>
                <w:color w:val="000000"/>
                <w:sz w:val="20"/>
              </w:rPr>
              <w:t>t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 xml:space="preserve">ele </w:t>
            </w:r>
          </w:p>
        </w:tc>
        <w:tc>
          <w:tcPr>
            <w:tcW w:w="3544" w:type="dxa"/>
            <w:vAlign w:val="bottom"/>
          </w:tcPr>
          <w:p w14:paraId="19E160DA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465E35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A59E05" w14:textId="4E4570C4" w:rsidR="00A10A5B" w:rsidRPr="00107E37" w:rsidRDefault="00FD36B8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Jazykové štýly</w:t>
            </w:r>
          </w:p>
        </w:tc>
        <w:tc>
          <w:tcPr>
            <w:tcW w:w="3544" w:type="dxa"/>
            <w:vAlign w:val="bottom"/>
          </w:tcPr>
          <w:p w14:paraId="55AC1994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57213A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0779AF" w14:textId="08604208" w:rsidR="00A10A5B" w:rsidRPr="00107E37" w:rsidRDefault="00FD36B8" w:rsidP="00107E3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Slohové postupy a slohové útvary</w:t>
            </w:r>
          </w:p>
        </w:tc>
        <w:tc>
          <w:tcPr>
            <w:tcW w:w="3544" w:type="dxa"/>
            <w:vAlign w:val="bottom"/>
          </w:tcPr>
          <w:p w14:paraId="16D3D1B8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0A5B" w14:paraId="5CE155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0F31A7" w14:textId="01C09CD5" w:rsidR="00A10A5B" w:rsidRPr="00107E37" w:rsidRDefault="00FD36B8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0A5B">
              <w:rPr>
                <w:rFonts w:ascii="Arial" w:eastAsia="Arial" w:hAnsi="Arial" w:cs="Arial"/>
                <w:color w:val="000000"/>
                <w:sz w:val="20"/>
              </w:rPr>
              <w:t>Prvá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0A5B">
              <w:rPr>
                <w:rFonts w:ascii="Arial" w:eastAsia="Arial" w:hAnsi="Arial" w:cs="Arial"/>
                <w:color w:val="000000"/>
                <w:sz w:val="20"/>
              </w:rPr>
              <w:t xml:space="preserve"> (koncept, čistopis, oprava)</w:t>
            </w:r>
          </w:p>
        </w:tc>
        <w:tc>
          <w:tcPr>
            <w:tcW w:w="3544" w:type="dxa"/>
            <w:vAlign w:val="bottom"/>
          </w:tcPr>
          <w:p w14:paraId="5AF0A470" w14:textId="77777777" w:rsidR="00A10A5B" w:rsidRDefault="00A10A5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7F20D2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2E3013" w14:textId="1EC6A477" w:rsidR="00FD36B8" w:rsidRPr="00FD36B8" w:rsidRDefault="00FD36B8" w:rsidP="00FD36B8">
            <w:pPr>
              <w:tabs>
                <w:tab w:val="left" w:pos="-610"/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FD36B8">
              <w:rPr>
                <w:rFonts w:ascii="Arial" w:hAnsi="Arial" w:cs="Arial"/>
                <w:b/>
                <w:sz w:val="20"/>
              </w:rPr>
              <w:t xml:space="preserve">Oficiálna komunikácia  </w:t>
            </w:r>
          </w:p>
        </w:tc>
        <w:tc>
          <w:tcPr>
            <w:tcW w:w="3544" w:type="dxa"/>
            <w:vAlign w:val="bottom"/>
          </w:tcPr>
          <w:p w14:paraId="64F75265" w14:textId="6ED78FC4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36B8">
              <w:rPr>
                <w:rFonts w:ascii="Arial" w:hAnsi="Arial" w:cs="Arial"/>
                <w:b/>
                <w:sz w:val="20"/>
              </w:rPr>
              <w:t>19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FD36B8" w14:paraId="5F72126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BB3C70" w14:textId="1DE6F32D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Administratívny štýl</w:t>
            </w:r>
          </w:p>
        </w:tc>
        <w:tc>
          <w:tcPr>
            <w:tcW w:w="3544" w:type="dxa"/>
            <w:vAlign w:val="bottom"/>
          </w:tcPr>
          <w:p w14:paraId="700A8A8C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362057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3E3A03" w14:textId="6E4FB9AF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Žiadosť</w:t>
            </w:r>
            <w:r>
              <w:rPr>
                <w:rFonts w:ascii="Arial" w:eastAsia="Arial" w:hAnsi="Arial" w:cs="Arial"/>
                <w:color w:val="000000"/>
                <w:sz w:val="20"/>
              </w:rPr>
              <w:t>, m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otivačný list</w:t>
            </w:r>
          </w:p>
        </w:tc>
        <w:tc>
          <w:tcPr>
            <w:tcW w:w="3544" w:type="dxa"/>
            <w:vAlign w:val="bottom"/>
          </w:tcPr>
          <w:p w14:paraId="76445290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7188AB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B32B01" w14:textId="1D9BDFA1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Objednávka, sťažnosť, petícia</w:t>
            </w:r>
          </w:p>
        </w:tc>
        <w:tc>
          <w:tcPr>
            <w:tcW w:w="3544" w:type="dxa"/>
            <w:vAlign w:val="bottom"/>
          </w:tcPr>
          <w:p w14:paraId="5D85CFFB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1A6D5E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9B4183" w14:textId="0032FC20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Životopis – štruktúrovaný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beletrizovaný</w:t>
            </w:r>
          </w:p>
        </w:tc>
        <w:tc>
          <w:tcPr>
            <w:tcW w:w="3544" w:type="dxa"/>
            <w:vAlign w:val="bottom"/>
          </w:tcPr>
          <w:p w14:paraId="022D2EE9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58756A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F4ADB3" w14:textId="0377070C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Potvrdenie, splnomocnenie</w:t>
            </w:r>
          </w:p>
        </w:tc>
        <w:tc>
          <w:tcPr>
            <w:tcW w:w="3544" w:type="dxa"/>
            <w:vAlign w:val="bottom"/>
          </w:tcPr>
          <w:p w14:paraId="24B89694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6AD263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4A26A2" w14:textId="176C92BA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Dotazník, informačný leták, predtlače</w:t>
            </w:r>
          </w:p>
        </w:tc>
        <w:tc>
          <w:tcPr>
            <w:tcW w:w="3544" w:type="dxa"/>
            <w:vAlign w:val="bottom"/>
          </w:tcPr>
          <w:p w14:paraId="57B8E267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36C85E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F14B8F" w14:textId="40E0717A" w:rsidR="00FD36B8" w:rsidRPr="00A10A5B" w:rsidRDefault="000C6576" w:rsidP="000C657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Pracovná komunikácia. Plán práce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Zápisnica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Správa o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0C6576">
              <w:rPr>
                <w:rFonts w:ascii="Arial" w:eastAsia="Arial" w:hAnsi="Arial" w:cs="Arial"/>
                <w:color w:val="000000"/>
                <w:sz w:val="20"/>
              </w:rPr>
              <w:t>činnosti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CEC781B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36B8" w14:paraId="6843BD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A83D63" w14:textId="20ADD5A1" w:rsidR="00FD36B8" w:rsidRPr="00A10A5B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Diskusný príspevok</w:t>
            </w:r>
          </w:p>
        </w:tc>
        <w:tc>
          <w:tcPr>
            <w:tcW w:w="3544" w:type="dxa"/>
            <w:vAlign w:val="bottom"/>
          </w:tcPr>
          <w:p w14:paraId="2847DF06" w14:textId="77777777" w:rsidR="00FD36B8" w:rsidRDefault="00FD36B8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14C1BA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EAC705" w14:textId="309FBAF5" w:rsidR="000C6576" w:rsidRPr="000C6576" w:rsidRDefault="000C657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C6576">
              <w:rPr>
                <w:rFonts w:ascii="Arial" w:eastAsia="Arial" w:hAnsi="Arial" w:cs="Arial"/>
                <w:color w:val="000000"/>
                <w:sz w:val="20"/>
              </w:rPr>
              <w:t>Druhá kontrolná slohová práca (koncept, čistopis, oprava)</w:t>
            </w:r>
          </w:p>
        </w:tc>
        <w:tc>
          <w:tcPr>
            <w:tcW w:w="3544" w:type="dxa"/>
            <w:vAlign w:val="bottom"/>
          </w:tcPr>
          <w:p w14:paraId="78E2180E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4F94E0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536D15" w14:textId="76A3B4B0" w:rsidR="000C6576" w:rsidRPr="00ED42C0" w:rsidRDefault="00ED42C0" w:rsidP="00ED42C0">
            <w:pPr>
              <w:tabs>
                <w:tab w:val="num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ED42C0">
              <w:rPr>
                <w:rFonts w:ascii="Arial" w:hAnsi="Arial" w:cs="Arial"/>
                <w:b/>
                <w:bCs/>
                <w:sz w:val="20"/>
              </w:rPr>
              <w:t xml:space="preserve">Lexikálna rovina jazyka  </w:t>
            </w:r>
          </w:p>
        </w:tc>
        <w:tc>
          <w:tcPr>
            <w:tcW w:w="3544" w:type="dxa"/>
            <w:vAlign w:val="bottom"/>
          </w:tcPr>
          <w:p w14:paraId="488C75ED" w14:textId="6AFC1F4F" w:rsidR="000C6576" w:rsidRDefault="00ED42C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42C0">
              <w:rPr>
                <w:rFonts w:ascii="Arial" w:hAnsi="Arial" w:cs="Arial"/>
                <w:b/>
                <w:bCs/>
                <w:sz w:val="20"/>
              </w:rPr>
              <w:t>18</w:t>
            </w:r>
            <w:r w:rsidR="00E92BAB"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0C6576" w14:paraId="1C6A92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BE5218" w14:textId="449D2599" w:rsidR="000C6576" w:rsidRPr="000C6576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 xml:space="preserve">Lexikológia, sémantický trojuholník, lexikálny a gramatický význam slova </w:t>
            </w:r>
          </w:p>
        </w:tc>
        <w:tc>
          <w:tcPr>
            <w:tcW w:w="3544" w:type="dxa"/>
            <w:vAlign w:val="bottom"/>
          </w:tcPr>
          <w:p w14:paraId="0E6038AA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2E811A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F78941" w14:textId="240E98C5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Slovná zásoba</w:t>
            </w:r>
          </w:p>
        </w:tc>
        <w:tc>
          <w:tcPr>
            <w:tcW w:w="3544" w:type="dxa"/>
            <w:vAlign w:val="bottom"/>
          </w:tcPr>
          <w:p w14:paraId="1C597242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526450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86A334" w14:textId="56BEF4B6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lastRenderedPageBreak/>
              <w:t>Systém slovnej zásoby podľa lexikálneho významu a vzťahov medzi lexikálnymi významami</w:t>
            </w:r>
          </w:p>
        </w:tc>
        <w:tc>
          <w:tcPr>
            <w:tcW w:w="3544" w:type="dxa"/>
            <w:vAlign w:val="bottom"/>
          </w:tcPr>
          <w:p w14:paraId="5B2FC34D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424E8EF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DCAD39" w14:textId="0D26638B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Systém slovnej zásoby podľa jazykových štýlov a spisovnosti</w:t>
            </w:r>
          </w:p>
        </w:tc>
        <w:tc>
          <w:tcPr>
            <w:tcW w:w="3544" w:type="dxa"/>
            <w:vAlign w:val="bottom"/>
          </w:tcPr>
          <w:p w14:paraId="0FEE415F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7D5242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68E62E" w14:textId="6BF2D534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Systém slovnej zásoby podľa expresivity, pôvodu a dobového výskytu</w:t>
            </w:r>
          </w:p>
        </w:tc>
        <w:tc>
          <w:tcPr>
            <w:tcW w:w="3544" w:type="dxa"/>
            <w:vAlign w:val="bottom"/>
          </w:tcPr>
          <w:p w14:paraId="605378E8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C6576" w14:paraId="2F6F24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D13B90" w14:textId="242ECFD7" w:rsidR="000C6576" w:rsidRPr="000C6576" w:rsidRDefault="00E92BAB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Slovníky</w:t>
            </w:r>
          </w:p>
        </w:tc>
        <w:tc>
          <w:tcPr>
            <w:tcW w:w="3544" w:type="dxa"/>
            <w:vAlign w:val="bottom"/>
          </w:tcPr>
          <w:p w14:paraId="00E6C062" w14:textId="77777777" w:rsidR="000C6576" w:rsidRDefault="000C657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4F5F7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378277" w14:textId="667B9086" w:rsidR="00E92BAB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92BAB">
              <w:rPr>
                <w:rFonts w:ascii="Arial" w:eastAsia="Arial" w:hAnsi="Arial" w:cs="Arial"/>
                <w:color w:val="000000"/>
                <w:sz w:val="20"/>
              </w:rPr>
              <w:t>Tvorenie slov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094BBD0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67F12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B43034" w14:textId="55D54FEB" w:rsidR="00E92BAB" w:rsidRPr="00E92BAB" w:rsidRDefault="00A76BE6" w:rsidP="00A76BE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Pretváranie a p</w:t>
            </w:r>
            <w:r w:rsidR="00E92BAB" w:rsidRPr="00E92BAB">
              <w:rPr>
                <w:rFonts w:ascii="Arial" w:eastAsia="Arial" w:hAnsi="Arial" w:cs="Arial"/>
                <w:color w:val="000000"/>
                <w:sz w:val="20"/>
              </w:rPr>
              <w:t>reberanie slov</w:t>
            </w:r>
          </w:p>
        </w:tc>
        <w:tc>
          <w:tcPr>
            <w:tcW w:w="3544" w:type="dxa"/>
            <w:vAlign w:val="bottom"/>
          </w:tcPr>
          <w:p w14:paraId="27AA2CA2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21210D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70B186" w14:textId="4E315B1F" w:rsidR="00E92BAB" w:rsidRDefault="00E92BAB" w:rsidP="00E92B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Tvorenie viacslovných a </w:t>
            </w:r>
            <w:r w:rsidRPr="00E92BAB">
              <w:rPr>
                <w:rFonts w:ascii="Arial" w:eastAsia="Arial" w:hAnsi="Arial" w:cs="Arial"/>
                <w:color w:val="000000"/>
                <w:sz w:val="20"/>
              </w:rPr>
              <w:t>obrazných pomenovaní</w:t>
            </w:r>
          </w:p>
        </w:tc>
        <w:tc>
          <w:tcPr>
            <w:tcW w:w="3544" w:type="dxa"/>
            <w:vAlign w:val="bottom"/>
          </w:tcPr>
          <w:p w14:paraId="4D57172E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537CDD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E66350" w14:textId="54394E9C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hAnsi="Arial" w:cs="Arial"/>
                <w:b/>
                <w:bCs/>
                <w:sz w:val="20"/>
              </w:rPr>
              <w:t>Všeobecné otázky literatúry, úvod do štúdia literatúry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167CF983" w14:textId="210A543D" w:rsidR="00E92BAB" w:rsidRDefault="00066A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hAnsi="Arial" w:cs="Arial"/>
                <w:b/>
                <w:bCs/>
                <w:sz w:val="20"/>
              </w:rPr>
              <w:t>25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hodín</w:t>
            </w:r>
          </w:p>
        </w:tc>
      </w:tr>
      <w:tr w:rsidR="00E92BAB" w14:paraId="5A2B5A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664A53" w14:textId="70166E15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Literatúra ako druh umenia</w:t>
            </w:r>
          </w:p>
        </w:tc>
        <w:tc>
          <w:tcPr>
            <w:tcW w:w="3544" w:type="dxa"/>
            <w:vAlign w:val="bottom"/>
          </w:tcPr>
          <w:p w14:paraId="0F3E0AA7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7C87AF5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F30BDC" w14:textId="565EA777" w:rsidR="00E92BAB" w:rsidRDefault="00066A46" w:rsidP="00066A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Tematika</w:t>
            </w:r>
            <w:r w:rsidR="008F2D75">
              <w:rPr>
                <w:rFonts w:ascii="Arial" w:eastAsia="Arial" w:hAnsi="Arial" w:cs="Arial"/>
                <w:color w:val="000000"/>
                <w:sz w:val="20"/>
              </w:rPr>
              <w:t xml:space="preserve">, štylistika a </w:t>
            </w:r>
            <w:r>
              <w:rPr>
                <w:rFonts w:ascii="Arial" w:eastAsia="Arial" w:hAnsi="Arial" w:cs="Arial"/>
                <w:color w:val="000000"/>
                <w:sz w:val="20"/>
              </w:rPr>
              <w:t>metrika</w:t>
            </w:r>
            <w:r w:rsidRPr="00066A46">
              <w:rPr>
                <w:rFonts w:ascii="Arial" w:eastAsia="Arial" w:hAnsi="Arial" w:cs="Arial"/>
                <w:color w:val="000000"/>
                <w:sz w:val="20"/>
              </w:rPr>
              <w:t xml:space="preserve"> literárneho textu</w:t>
            </w:r>
          </w:p>
        </w:tc>
        <w:tc>
          <w:tcPr>
            <w:tcW w:w="3544" w:type="dxa"/>
            <w:vAlign w:val="bottom"/>
          </w:tcPr>
          <w:p w14:paraId="2D1AE9CA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D0448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F31017" w14:textId="4CC578E4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Kompozícia literárneho textu</w:t>
            </w:r>
          </w:p>
        </w:tc>
        <w:tc>
          <w:tcPr>
            <w:tcW w:w="3544" w:type="dxa"/>
            <w:vAlign w:val="bottom"/>
          </w:tcPr>
          <w:p w14:paraId="1BBD020C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AE373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0AD5BE" w14:textId="21493DD4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Literárne druhy a žánre</w:t>
            </w:r>
          </w:p>
        </w:tc>
        <w:tc>
          <w:tcPr>
            <w:tcW w:w="3544" w:type="dxa"/>
            <w:vAlign w:val="bottom"/>
          </w:tcPr>
          <w:p w14:paraId="14B690F3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25D960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33072D" w14:textId="35D422AA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Literárny systém a literárne podsystémy</w:t>
            </w:r>
          </w:p>
        </w:tc>
        <w:tc>
          <w:tcPr>
            <w:tcW w:w="3544" w:type="dxa"/>
            <w:vAlign w:val="bottom"/>
          </w:tcPr>
          <w:p w14:paraId="49A6FA33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3455E3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442A0B" w14:textId="66E25A10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Fantastická literatúra, sci-fi, detektívna literatúra</w:t>
            </w:r>
          </w:p>
        </w:tc>
        <w:tc>
          <w:tcPr>
            <w:tcW w:w="3544" w:type="dxa"/>
            <w:vAlign w:val="bottom"/>
          </w:tcPr>
          <w:p w14:paraId="330DD29F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43FEF8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091B10" w14:textId="76BCCA06" w:rsidR="00E92BAB" w:rsidRDefault="00066A46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>Ľudová slovesnosť</w:t>
            </w:r>
          </w:p>
        </w:tc>
        <w:tc>
          <w:tcPr>
            <w:tcW w:w="3544" w:type="dxa"/>
            <w:vAlign w:val="bottom"/>
          </w:tcPr>
          <w:p w14:paraId="2A601B2B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0BC511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F56E7D" w14:textId="245A9B47" w:rsidR="00E92BAB" w:rsidRDefault="00066A46" w:rsidP="000B0DB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66A46">
              <w:rPr>
                <w:rFonts w:ascii="Arial" w:eastAsia="Arial" w:hAnsi="Arial" w:cs="Arial"/>
                <w:color w:val="000000"/>
                <w:sz w:val="20"/>
              </w:rPr>
              <w:t xml:space="preserve">Čítanie s porozumením a práca s textom </w:t>
            </w:r>
          </w:p>
        </w:tc>
        <w:tc>
          <w:tcPr>
            <w:tcW w:w="3544" w:type="dxa"/>
            <w:vAlign w:val="bottom"/>
          </w:tcPr>
          <w:p w14:paraId="2C9C85C8" w14:textId="77777777" w:rsidR="00E92BAB" w:rsidRDefault="00E92BAB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7795D6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4B5403" w14:textId="4EAEE517" w:rsidR="00E92BAB" w:rsidRPr="00C214D7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 xml:space="preserve">Epická poézia – epos  </w:t>
            </w:r>
          </w:p>
        </w:tc>
        <w:tc>
          <w:tcPr>
            <w:tcW w:w="3544" w:type="dxa"/>
            <w:vAlign w:val="bottom"/>
          </w:tcPr>
          <w:p w14:paraId="60E2CB15" w14:textId="52D9C67B" w:rsidR="00E92BAB" w:rsidRDefault="00C214D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0B0DBC" w14:paraId="01EFA2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5900FC" w14:textId="1AA048FD" w:rsidR="000B0DBC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Starovek ako literárny pojem</w:t>
            </w:r>
          </w:p>
        </w:tc>
        <w:tc>
          <w:tcPr>
            <w:tcW w:w="3544" w:type="dxa"/>
            <w:vAlign w:val="bottom"/>
          </w:tcPr>
          <w:p w14:paraId="2F87A5C7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3FE5E4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9CF1DB" w14:textId="7C1F38E2" w:rsidR="000B0DBC" w:rsidRDefault="00C214D7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Definícia žánru epos. Formovanie gréckeho homérskeho eposu</w:t>
            </w:r>
          </w:p>
        </w:tc>
        <w:tc>
          <w:tcPr>
            <w:tcW w:w="3544" w:type="dxa"/>
            <w:vAlign w:val="bottom"/>
          </w:tcPr>
          <w:p w14:paraId="41F71B7A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570B82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15A7B0" w14:textId="0D5BE647" w:rsidR="000B0DBC" w:rsidRDefault="00C214D7" w:rsidP="00C214D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Čítan</w:t>
            </w:r>
            <w:r>
              <w:rPr>
                <w:rFonts w:ascii="Arial" w:eastAsia="Arial" w:hAnsi="Arial" w:cs="Arial"/>
                <w:color w:val="000000"/>
                <w:sz w:val="20"/>
              </w:rPr>
              <w:t>ie s porozumením a i</w:t>
            </w:r>
            <w:r w:rsidRPr="00C214D7">
              <w:rPr>
                <w:rFonts w:ascii="Arial" w:eastAsia="Arial" w:hAnsi="Arial" w:cs="Arial"/>
                <w:color w:val="000000"/>
                <w:sz w:val="20"/>
              </w:rPr>
              <w:t>nterpretácia homérskeho eposu</w:t>
            </w:r>
          </w:p>
        </w:tc>
        <w:tc>
          <w:tcPr>
            <w:tcW w:w="3544" w:type="dxa"/>
            <w:vAlign w:val="bottom"/>
          </w:tcPr>
          <w:p w14:paraId="0DCEF14B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001261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25C67B" w14:textId="1D32DCF8" w:rsidR="000B0DBC" w:rsidRDefault="00C214D7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eastAsia="Arial" w:hAnsi="Arial" w:cs="Arial"/>
                <w:color w:val="000000"/>
                <w:sz w:val="20"/>
              </w:rPr>
              <w:t>Rímsky klasický epos</w:t>
            </w:r>
          </w:p>
        </w:tc>
        <w:tc>
          <w:tcPr>
            <w:tcW w:w="3544" w:type="dxa"/>
            <w:vAlign w:val="bottom"/>
          </w:tcPr>
          <w:p w14:paraId="0C3C4AE8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13220A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966158" w14:textId="2D063547" w:rsidR="000B0DBC" w:rsidRDefault="00C214D7" w:rsidP="00C214D7">
            <w:pPr>
              <w:tabs>
                <w:tab w:val="left" w:pos="508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 xml:space="preserve">Všeobecné otázky dramatickej literatúry, tragická dráma  </w:t>
            </w:r>
          </w:p>
        </w:tc>
        <w:tc>
          <w:tcPr>
            <w:tcW w:w="3544" w:type="dxa"/>
            <w:vAlign w:val="bottom"/>
          </w:tcPr>
          <w:p w14:paraId="2C21435D" w14:textId="481BFA4E" w:rsidR="000B0DBC" w:rsidRDefault="00C214D7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214D7">
              <w:rPr>
                <w:rFonts w:ascii="Arial" w:hAnsi="Arial" w:cs="Arial"/>
                <w:b/>
                <w:sz w:val="20"/>
              </w:rPr>
              <w:t>6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0B0DBC" w14:paraId="11BAAD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119E1B" w14:textId="631DE218" w:rsidR="000B0DBC" w:rsidRDefault="009F02DF" w:rsidP="009F02D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Vyvodenie pojmu divadelnej hry ako literárnej formy</w:t>
            </w:r>
          </w:p>
        </w:tc>
        <w:tc>
          <w:tcPr>
            <w:tcW w:w="3544" w:type="dxa"/>
            <w:vAlign w:val="bottom"/>
          </w:tcPr>
          <w:p w14:paraId="6CEB1612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246B9B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75B3B9" w14:textId="49A367BD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Tragédia ako dramatický žáner</w:t>
            </w:r>
          </w:p>
        </w:tc>
        <w:tc>
          <w:tcPr>
            <w:tcW w:w="3544" w:type="dxa"/>
            <w:vAlign w:val="bottom"/>
          </w:tcPr>
          <w:p w14:paraId="557C80F2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70190C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BA69D0" w14:textId="636C95BD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Kompozícia starovekej antickej tragédie</w:t>
            </w:r>
          </w:p>
        </w:tc>
        <w:tc>
          <w:tcPr>
            <w:tcW w:w="3544" w:type="dxa"/>
            <w:vAlign w:val="bottom"/>
          </w:tcPr>
          <w:p w14:paraId="127A1234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552E74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A9C047" w14:textId="492C6BAB" w:rsidR="000B0DBC" w:rsidRDefault="009F02DF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02DF">
              <w:rPr>
                <w:rFonts w:ascii="Arial" w:eastAsia="Arial" w:hAnsi="Arial" w:cs="Arial"/>
                <w:color w:val="000000"/>
                <w:sz w:val="20"/>
              </w:rPr>
              <w:t>Dramatizo</w:t>
            </w:r>
            <w:r>
              <w:rPr>
                <w:rFonts w:ascii="Arial" w:eastAsia="Arial" w:hAnsi="Arial" w:cs="Arial"/>
                <w:color w:val="000000"/>
                <w:sz w:val="20"/>
              </w:rPr>
              <w:t>vané čítanie a i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nterpretácia dramatického diela Antigona</w:t>
            </w:r>
          </w:p>
        </w:tc>
        <w:tc>
          <w:tcPr>
            <w:tcW w:w="3544" w:type="dxa"/>
            <w:vAlign w:val="bottom"/>
          </w:tcPr>
          <w:p w14:paraId="5D4257C8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471BD3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95A4DD" w14:textId="6237B316" w:rsidR="000B0DBC" w:rsidRDefault="009F02DF" w:rsidP="009F02D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Inscenačné techniky, i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nscen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ácia </w:t>
            </w:r>
            <w:r w:rsidRPr="009F02DF">
              <w:rPr>
                <w:rFonts w:ascii="Arial" w:eastAsia="Arial" w:hAnsi="Arial" w:cs="Arial"/>
                <w:color w:val="000000"/>
                <w:sz w:val="20"/>
              </w:rPr>
              <w:t>vybraných výstupov/scén z dramatického diela Antigona</w:t>
            </w:r>
          </w:p>
        </w:tc>
        <w:tc>
          <w:tcPr>
            <w:tcW w:w="3544" w:type="dxa"/>
            <w:vAlign w:val="bottom"/>
          </w:tcPr>
          <w:p w14:paraId="56E26A7B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600E68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CE1EFD" w14:textId="5E2517D1" w:rsidR="000B0DBC" w:rsidRPr="00A1549A" w:rsidRDefault="00A1549A" w:rsidP="00A1549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Krátka epická próza – legenda </w:t>
            </w:r>
          </w:p>
        </w:tc>
        <w:tc>
          <w:tcPr>
            <w:tcW w:w="3544" w:type="dxa"/>
            <w:vAlign w:val="bottom"/>
          </w:tcPr>
          <w:p w14:paraId="5C87C7F2" w14:textId="2B1061BD" w:rsidR="000B0DBC" w:rsidRDefault="00A1549A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0B0DBC" w14:paraId="7235A0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2DCE8F" w14:textId="24BC3261" w:rsidR="000B0DBC" w:rsidRDefault="00A1549A" w:rsidP="0034333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color w:val="000000"/>
                <w:sz w:val="20"/>
              </w:rPr>
              <w:t>Stredovek ako literárny pojem, kresťanská a r</w:t>
            </w:r>
            <w:r w:rsidR="00343338">
              <w:rPr>
                <w:rFonts w:ascii="Arial" w:eastAsia="Arial" w:hAnsi="Arial" w:cs="Arial"/>
                <w:color w:val="000000"/>
                <w:sz w:val="20"/>
              </w:rPr>
              <w:t>ytierska epika, definícia žánru legenda</w:t>
            </w:r>
          </w:p>
        </w:tc>
        <w:tc>
          <w:tcPr>
            <w:tcW w:w="3544" w:type="dxa"/>
            <w:vAlign w:val="bottom"/>
          </w:tcPr>
          <w:p w14:paraId="4E5A1DCA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B0DBC" w14:paraId="2707B20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8FD825" w14:textId="16F5843F" w:rsidR="000B0DBC" w:rsidRDefault="00343338" w:rsidP="0034333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549A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porozumením a i</w:t>
            </w:r>
            <w:r w:rsidRPr="00A1549A">
              <w:rPr>
                <w:rFonts w:ascii="Arial" w:eastAsia="Arial" w:hAnsi="Arial" w:cs="Arial"/>
                <w:color w:val="000000"/>
                <w:sz w:val="20"/>
              </w:rPr>
              <w:t>nterpretácia literárneho diela: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A1549A">
              <w:rPr>
                <w:rFonts w:ascii="Arial" w:eastAsia="Arial" w:hAnsi="Arial" w:cs="Arial"/>
                <w:color w:val="000000"/>
                <w:sz w:val="20"/>
              </w:rPr>
              <w:t>Moravsko-panónske legendy</w:t>
            </w:r>
          </w:p>
        </w:tc>
        <w:tc>
          <w:tcPr>
            <w:tcW w:w="3544" w:type="dxa"/>
            <w:vAlign w:val="bottom"/>
          </w:tcPr>
          <w:p w14:paraId="0E63D5A4" w14:textId="77777777" w:rsidR="000B0DBC" w:rsidRDefault="000B0DB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92BAB" w14:paraId="009BAA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85710E" w14:textId="45120F35" w:rsidR="00E92BAB" w:rsidRPr="00475F91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 xml:space="preserve">Dramatická literatúra – všeobecné otázky  </w:t>
            </w:r>
          </w:p>
        </w:tc>
        <w:tc>
          <w:tcPr>
            <w:tcW w:w="3544" w:type="dxa"/>
            <w:vAlign w:val="bottom"/>
          </w:tcPr>
          <w:p w14:paraId="0E4ED059" w14:textId="4C9652BB" w:rsidR="00E92BAB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>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457E26" w14:paraId="72F11D3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ACDCF7" w14:textId="269C1008" w:rsidR="00457E26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Definícia pojmov humanizmus a renesancia</w:t>
            </w:r>
          </w:p>
        </w:tc>
        <w:tc>
          <w:tcPr>
            <w:tcW w:w="3544" w:type="dxa"/>
            <w:vAlign w:val="bottom"/>
          </w:tcPr>
          <w:p w14:paraId="5FA5B3D7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24B50E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841557" w14:textId="1D99AAB5" w:rsidR="00457E26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Drama</w:t>
            </w:r>
            <w:r>
              <w:rPr>
                <w:rFonts w:ascii="Arial" w:eastAsia="Arial" w:hAnsi="Arial" w:cs="Arial"/>
                <w:color w:val="000000"/>
                <w:sz w:val="20"/>
              </w:rPr>
              <w:t>tizované čítanie, i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nterpretácia a analýza tragédie Hamlet</w:t>
            </w:r>
          </w:p>
        </w:tc>
        <w:tc>
          <w:tcPr>
            <w:tcW w:w="3544" w:type="dxa"/>
            <w:vAlign w:val="bottom"/>
          </w:tcPr>
          <w:p w14:paraId="6F3378FA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0BCC8F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C05D8A" w14:textId="084B56ED" w:rsidR="00457E26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Film ako inscenačná forma.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,</w:t>
            </w:r>
            <w:r w:rsidR="008F2D7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p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orovnanie epizódy z diela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v epickej a v dramatickej podobe</w:t>
            </w:r>
          </w:p>
        </w:tc>
        <w:tc>
          <w:tcPr>
            <w:tcW w:w="3544" w:type="dxa"/>
            <w:vAlign w:val="bottom"/>
          </w:tcPr>
          <w:p w14:paraId="78D12D87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7E26" w14:paraId="53A351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A600F" w14:textId="79558AB8" w:rsidR="00457E26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Porovnanie renesančných hrdinov Hamlet a Don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Quijote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de 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Mancha</w:t>
            </w:r>
            <w:proofErr w:type="spellEnd"/>
          </w:p>
        </w:tc>
        <w:tc>
          <w:tcPr>
            <w:tcW w:w="3544" w:type="dxa"/>
            <w:vAlign w:val="bottom"/>
          </w:tcPr>
          <w:p w14:paraId="0A54007C" w14:textId="77777777" w:rsidR="00457E26" w:rsidRDefault="00457E2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065B6D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6DCDE5" w14:textId="1A3BCF4F" w:rsidR="00475F91" w:rsidRPr="00475F91" w:rsidRDefault="00475F91" w:rsidP="00475F91">
            <w:pPr>
              <w:rPr>
                <w:rFonts w:ascii="Arial" w:hAnsi="Arial" w:cs="Arial"/>
                <w:b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 xml:space="preserve">Epická poézia – veršový systém  </w:t>
            </w:r>
          </w:p>
        </w:tc>
        <w:tc>
          <w:tcPr>
            <w:tcW w:w="3544" w:type="dxa"/>
            <w:vAlign w:val="bottom"/>
          </w:tcPr>
          <w:p w14:paraId="5E809831" w14:textId="21E80DEF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hAnsi="Arial" w:cs="Arial"/>
                <w:b/>
                <w:sz w:val="20"/>
              </w:rPr>
              <w:t>7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475F91" w14:paraId="07C3CF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AB78B6" w14:textId="0083CA67" w:rsidR="00475F91" w:rsidRPr="00475F91" w:rsidRDefault="00475F91" w:rsidP="00475F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lastRenderedPageBreak/>
              <w:t>Sylabický veršový systém, rytmus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nalýza sylabických básní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475F91">
              <w:rPr>
                <w:rFonts w:ascii="Arial" w:eastAsia="Arial" w:hAnsi="Arial" w:cs="Arial"/>
                <w:color w:val="000000"/>
                <w:sz w:val="20"/>
              </w:rPr>
              <w:t>nafora, básnické prirovnanie a metafora, identifikácia trópov v texte</w:t>
            </w:r>
          </w:p>
        </w:tc>
        <w:tc>
          <w:tcPr>
            <w:tcW w:w="3544" w:type="dxa"/>
            <w:vAlign w:val="bottom"/>
          </w:tcPr>
          <w:p w14:paraId="25429E68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18B4F1B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460C35" w14:textId="11E8CC19" w:rsidR="00475F91" w:rsidRPr="00475F91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75F91">
              <w:rPr>
                <w:rFonts w:ascii="Arial" w:eastAsia="Arial" w:hAnsi="Arial" w:cs="Arial"/>
                <w:color w:val="000000"/>
                <w:sz w:val="20"/>
              </w:rPr>
              <w:t>Barok ako literárny pojem</w:t>
            </w:r>
          </w:p>
        </w:tc>
        <w:tc>
          <w:tcPr>
            <w:tcW w:w="3544" w:type="dxa"/>
            <w:vAlign w:val="bottom"/>
          </w:tcPr>
          <w:p w14:paraId="364F3BC6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56AAB81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100B30" w14:textId="3868B3F9" w:rsidR="00475F91" w:rsidRPr="00475F91" w:rsidRDefault="00475F91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Gavlovič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: Valaská škola </w:t>
            </w:r>
            <w:proofErr w:type="spellStart"/>
            <w:r w:rsidRPr="00475F91">
              <w:rPr>
                <w:rFonts w:ascii="Arial" w:eastAsia="Arial" w:hAnsi="Arial" w:cs="Arial"/>
                <w:color w:val="000000"/>
                <w:sz w:val="20"/>
              </w:rPr>
              <w:t>mravúv</w:t>
            </w:r>
            <w:proofErr w:type="spellEnd"/>
            <w:r w:rsidRPr="00475F91">
              <w:rPr>
                <w:rFonts w:ascii="Arial" w:eastAsia="Arial" w:hAnsi="Arial" w:cs="Arial"/>
                <w:color w:val="000000"/>
                <w:sz w:val="20"/>
              </w:rPr>
              <w:t xml:space="preserve"> stodola</w:t>
            </w:r>
          </w:p>
        </w:tc>
        <w:tc>
          <w:tcPr>
            <w:tcW w:w="3544" w:type="dxa"/>
            <w:vAlign w:val="bottom"/>
          </w:tcPr>
          <w:p w14:paraId="7C8A09E6" w14:textId="77777777" w:rsidR="00475F91" w:rsidRDefault="00475F9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75F91" w14:paraId="2DDE94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44685F" w14:textId="423E828F" w:rsidR="00475F91" w:rsidRPr="00D40FBC" w:rsidRDefault="00D40FBC" w:rsidP="00FD36B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5864CB78" w14:textId="03A159C8" w:rsidR="00475F91" w:rsidRPr="00D40FBC" w:rsidRDefault="00D40FBC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1BEA7405" w:rsidR="00194C41" w:rsidRDefault="00F22C7D" w:rsidP="00F22C7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99 </w:t>
            </w:r>
            <w:r w:rsidR="00194C41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194C41" w14:paraId="7AE0EC0D" w14:textId="77777777" w:rsidTr="00ED5BE0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1E8C6A21" w:rsidR="00194C41" w:rsidRPr="00AC3673" w:rsidRDefault="00AC367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C3673">
              <w:rPr>
                <w:rFonts w:ascii="Arial" w:hAnsi="Arial" w:cs="Arial"/>
                <w:b/>
                <w:spacing w:val="-2"/>
                <w:sz w:val="20"/>
              </w:rPr>
              <w:t>Opisný slohový postup, opis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B536F47" w14:textId="2F15FAFA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00A3FE43" w:rsidR="00F7636D" w:rsidRDefault="005D0A51" w:rsidP="005D0A5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</w:t>
            </w:r>
            <w:r w:rsidRPr="005D0A51">
              <w:rPr>
                <w:rFonts w:ascii="Arial" w:eastAsia="Arial" w:hAnsi="Arial" w:cs="Arial"/>
                <w:color w:val="000000"/>
                <w:sz w:val="20"/>
              </w:rPr>
              <w:t>pisný slohový postup, druhy opisu</w:t>
            </w:r>
            <w:r>
              <w:rPr>
                <w:rFonts w:ascii="Arial" w:eastAsia="Arial" w:hAnsi="Arial" w:cs="Arial"/>
                <w:color w:val="000000"/>
                <w:sz w:val="20"/>
              </w:rPr>
              <w:t>, o</w:t>
            </w:r>
            <w:r w:rsidRPr="005D0A51">
              <w:rPr>
                <w:rFonts w:ascii="Arial" w:eastAsia="Arial" w:hAnsi="Arial" w:cs="Arial"/>
                <w:color w:val="000000"/>
                <w:sz w:val="20"/>
              </w:rPr>
              <w:t>pis pracovného postupu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E5878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F39919" w14:textId="6A2C5EEC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Objektívny a subjektívny opis</w:t>
            </w:r>
          </w:p>
        </w:tc>
        <w:tc>
          <w:tcPr>
            <w:tcW w:w="3544" w:type="dxa"/>
            <w:vAlign w:val="bottom"/>
          </w:tcPr>
          <w:p w14:paraId="444536E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C0057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A292D5" w14:textId="3F27EFAC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Umelecký opis, karikatúra</w:t>
            </w:r>
          </w:p>
        </w:tc>
        <w:tc>
          <w:tcPr>
            <w:tcW w:w="3544" w:type="dxa"/>
            <w:vAlign w:val="bottom"/>
          </w:tcPr>
          <w:p w14:paraId="68E7B46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93A56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DB4A7" w14:textId="2D0EC318" w:rsidR="00AC3673" w:rsidRDefault="005D0A5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0A51">
              <w:rPr>
                <w:rFonts w:ascii="Arial" w:eastAsia="Arial" w:hAnsi="Arial" w:cs="Arial"/>
                <w:color w:val="000000"/>
                <w:sz w:val="20"/>
              </w:rPr>
              <w:t>Prvá kontrolná slohová práca  (koncept, čistopis, oprava)</w:t>
            </w:r>
          </w:p>
        </w:tc>
        <w:tc>
          <w:tcPr>
            <w:tcW w:w="3544" w:type="dxa"/>
            <w:vAlign w:val="bottom"/>
          </w:tcPr>
          <w:p w14:paraId="7178254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106D29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1D2867" w14:textId="263F17F6" w:rsidR="00AC3673" w:rsidRPr="00E05ADC" w:rsidRDefault="00E05ADC" w:rsidP="00E05ADC">
            <w:pPr>
              <w:rPr>
                <w:rFonts w:ascii="Arial" w:hAnsi="Arial" w:cs="Arial"/>
                <w:b/>
                <w:sz w:val="20"/>
              </w:rPr>
            </w:pPr>
            <w:r w:rsidRPr="00E05ADC">
              <w:rPr>
                <w:rFonts w:ascii="Arial" w:hAnsi="Arial" w:cs="Arial"/>
                <w:b/>
                <w:sz w:val="20"/>
              </w:rPr>
              <w:t xml:space="preserve">Morfologická rovina jazyka  </w:t>
            </w:r>
          </w:p>
        </w:tc>
        <w:tc>
          <w:tcPr>
            <w:tcW w:w="3544" w:type="dxa"/>
            <w:vAlign w:val="bottom"/>
          </w:tcPr>
          <w:p w14:paraId="63A3E14A" w14:textId="5F7854C3" w:rsidR="00AC3673" w:rsidRDefault="00E05ADC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05ADC">
              <w:rPr>
                <w:rFonts w:ascii="Arial" w:hAnsi="Arial" w:cs="Arial"/>
                <w:b/>
                <w:sz w:val="20"/>
              </w:rPr>
              <w:t>21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C3673" w14:paraId="080FE47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399616" w14:textId="1634528A" w:rsidR="00AC3673" w:rsidRDefault="00A76E34" w:rsidP="00A76E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Morfológia</w:t>
            </w:r>
          </w:p>
        </w:tc>
        <w:tc>
          <w:tcPr>
            <w:tcW w:w="3544" w:type="dxa"/>
            <w:vAlign w:val="bottom"/>
          </w:tcPr>
          <w:p w14:paraId="293F9A51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1992F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9C23DA" w14:textId="04AA632C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Podstatné mená</w:t>
            </w:r>
            <w:r>
              <w:rPr>
                <w:rFonts w:ascii="Arial" w:eastAsia="Arial" w:hAnsi="Arial" w:cs="Arial"/>
                <w:color w:val="000000"/>
                <w:sz w:val="20"/>
              </w:rPr>
              <w:t>, g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ramatické kategórie podstatných mien; vzory</w:t>
            </w:r>
          </w:p>
        </w:tc>
        <w:tc>
          <w:tcPr>
            <w:tcW w:w="3544" w:type="dxa"/>
            <w:vAlign w:val="bottom"/>
          </w:tcPr>
          <w:p w14:paraId="63182D9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0A93C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CB2EF0" w14:textId="17AB4802" w:rsidR="00AC3673" w:rsidRDefault="00A76E34" w:rsidP="00A76E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Prídavné  mená</w:t>
            </w:r>
            <w:r>
              <w:rPr>
                <w:rFonts w:ascii="Arial" w:eastAsia="Arial" w:hAnsi="Arial" w:cs="Arial"/>
                <w:color w:val="000000"/>
                <w:sz w:val="20"/>
              </w:rPr>
              <w:t>, g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ramatické kategórie prídavných mien; vzory</w:t>
            </w:r>
          </w:p>
        </w:tc>
        <w:tc>
          <w:tcPr>
            <w:tcW w:w="3544" w:type="dxa"/>
            <w:vAlign w:val="bottom"/>
          </w:tcPr>
          <w:p w14:paraId="36D47C16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4EC2A2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8E264F" w14:textId="46E2298F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Zámená</w:t>
            </w:r>
          </w:p>
        </w:tc>
        <w:tc>
          <w:tcPr>
            <w:tcW w:w="3544" w:type="dxa"/>
            <w:vAlign w:val="bottom"/>
          </w:tcPr>
          <w:p w14:paraId="1860A5B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2DF29A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75C1C0" w14:textId="7E243B57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Číslovky</w:t>
            </w:r>
          </w:p>
        </w:tc>
        <w:tc>
          <w:tcPr>
            <w:tcW w:w="3544" w:type="dxa"/>
            <w:vAlign w:val="bottom"/>
          </w:tcPr>
          <w:p w14:paraId="4D96D192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6E5191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DCE67F" w14:textId="577617E8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Slovesá, 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slovesné gramatické kategórie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A76E34">
              <w:rPr>
                <w:rFonts w:ascii="Arial" w:eastAsia="Arial" w:hAnsi="Arial" w:cs="Arial"/>
                <w:color w:val="000000"/>
                <w:sz w:val="20"/>
              </w:rPr>
              <w:t>neurčité slovesné tvary</w:t>
            </w:r>
          </w:p>
        </w:tc>
        <w:tc>
          <w:tcPr>
            <w:tcW w:w="3544" w:type="dxa"/>
            <w:vAlign w:val="bottom"/>
          </w:tcPr>
          <w:p w14:paraId="208375F9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024E74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367D31" w14:textId="7178F688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Príslovky</w:t>
            </w:r>
          </w:p>
        </w:tc>
        <w:tc>
          <w:tcPr>
            <w:tcW w:w="3544" w:type="dxa"/>
            <w:vAlign w:val="bottom"/>
          </w:tcPr>
          <w:p w14:paraId="216D89DC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7A0DBB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555406" w14:textId="4B9DB1F6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Predložky</w:t>
            </w:r>
          </w:p>
        </w:tc>
        <w:tc>
          <w:tcPr>
            <w:tcW w:w="3544" w:type="dxa"/>
            <w:vAlign w:val="bottom"/>
          </w:tcPr>
          <w:p w14:paraId="5E853721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09653B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2C4BF9" w14:textId="1CE81D23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Spojky</w:t>
            </w:r>
          </w:p>
        </w:tc>
        <w:tc>
          <w:tcPr>
            <w:tcW w:w="3544" w:type="dxa"/>
            <w:vAlign w:val="bottom"/>
          </w:tcPr>
          <w:p w14:paraId="6F6B7B47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6E18D7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659091" w14:textId="1A2CBD75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Častice</w:t>
            </w:r>
          </w:p>
        </w:tc>
        <w:tc>
          <w:tcPr>
            <w:tcW w:w="3544" w:type="dxa"/>
            <w:vAlign w:val="bottom"/>
          </w:tcPr>
          <w:p w14:paraId="0967CC6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284C4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88EABA" w14:textId="704F2A1B" w:rsidR="00AC3673" w:rsidRDefault="00A76E3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76E34">
              <w:rPr>
                <w:rFonts w:ascii="Arial" w:eastAsia="Arial" w:hAnsi="Arial" w:cs="Arial"/>
                <w:color w:val="000000"/>
                <w:sz w:val="20"/>
              </w:rPr>
              <w:t>Citoslovcia</w:t>
            </w:r>
          </w:p>
        </w:tc>
        <w:tc>
          <w:tcPr>
            <w:tcW w:w="3544" w:type="dxa"/>
            <w:vAlign w:val="bottom"/>
          </w:tcPr>
          <w:p w14:paraId="4EA1DC14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332E2B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A0AB82" w14:textId="4E4E9DDA" w:rsidR="00AC3673" w:rsidRPr="00AE5DEE" w:rsidRDefault="00AE5DEE" w:rsidP="00AE5DEE">
            <w:pPr>
              <w:rPr>
                <w:rFonts w:ascii="Arial" w:hAnsi="Arial" w:cs="Arial"/>
                <w:b/>
                <w:sz w:val="20"/>
              </w:rPr>
            </w:pPr>
            <w:r w:rsidRPr="00AE5DEE">
              <w:rPr>
                <w:rFonts w:ascii="Arial" w:hAnsi="Arial" w:cs="Arial"/>
                <w:b/>
                <w:sz w:val="20"/>
              </w:rPr>
              <w:t xml:space="preserve">Syntaktická rovina jazyka  </w:t>
            </w:r>
          </w:p>
        </w:tc>
        <w:tc>
          <w:tcPr>
            <w:tcW w:w="3544" w:type="dxa"/>
            <w:vAlign w:val="bottom"/>
          </w:tcPr>
          <w:p w14:paraId="4DE05BCA" w14:textId="371E6660" w:rsidR="00AC3673" w:rsidRDefault="00AE5DEE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E5DEE">
              <w:rPr>
                <w:rFonts w:ascii="Arial" w:hAnsi="Arial" w:cs="Arial"/>
                <w:b/>
                <w:sz w:val="20"/>
              </w:rPr>
              <w:t>18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AC3673" w14:paraId="6BE70D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06D552" w14:textId="1F1C7B0D" w:rsidR="00AC3673" w:rsidRPr="00AE5DEE" w:rsidRDefault="00103BD1" w:rsidP="00103BD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Syntax, syntagmy</w:t>
            </w:r>
          </w:p>
        </w:tc>
        <w:tc>
          <w:tcPr>
            <w:tcW w:w="3544" w:type="dxa"/>
            <w:vAlign w:val="bottom"/>
          </w:tcPr>
          <w:p w14:paraId="09325B59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751D9E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EDC80E" w14:textId="28B8B779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Hlavné vetné členy</w:t>
            </w:r>
          </w:p>
        </w:tc>
        <w:tc>
          <w:tcPr>
            <w:tcW w:w="3544" w:type="dxa"/>
            <w:vAlign w:val="bottom"/>
          </w:tcPr>
          <w:p w14:paraId="07209070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6EC1A2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A91FAB" w14:textId="6B731416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Rozvíjacie vetné členy</w:t>
            </w:r>
          </w:p>
        </w:tc>
        <w:tc>
          <w:tcPr>
            <w:tcW w:w="3544" w:type="dxa"/>
            <w:vAlign w:val="bottom"/>
          </w:tcPr>
          <w:p w14:paraId="7530DE00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65AD83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725D86" w14:textId="2C8B384B" w:rsidR="00EC49E4" w:rsidRPr="00AE5DEE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Vety podľa modálnosti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103BD1">
              <w:rPr>
                <w:rFonts w:ascii="Arial" w:eastAsia="Arial" w:hAnsi="Arial" w:cs="Arial"/>
                <w:color w:val="000000"/>
                <w:sz w:val="20"/>
              </w:rPr>
              <w:t>podľa členitosti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 w:rsidRPr="00103BD1">
              <w:rPr>
                <w:rFonts w:ascii="Arial" w:eastAsia="Arial" w:hAnsi="Arial" w:cs="Arial"/>
                <w:color w:val="000000"/>
                <w:sz w:val="20"/>
              </w:rPr>
              <w:t>podľa zloženia, jednoduché vety</w:t>
            </w:r>
          </w:p>
        </w:tc>
        <w:tc>
          <w:tcPr>
            <w:tcW w:w="3544" w:type="dxa"/>
            <w:vAlign w:val="bottom"/>
          </w:tcPr>
          <w:p w14:paraId="4A7AD796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C3673" w14:paraId="1C6A37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4AF584" w14:textId="0FEA1048" w:rsidR="00AC3673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Priraďovacie súvetia</w:t>
            </w:r>
          </w:p>
        </w:tc>
        <w:tc>
          <w:tcPr>
            <w:tcW w:w="3544" w:type="dxa"/>
            <w:vAlign w:val="bottom"/>
          </w:tcPr>
          <w:p w14:paraId="11B9B53A" w14:textId="77777777" w:rsidR="00AC3673" w:rsidRDefault="00AC367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303A71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C0C62E" w14:textId="7A34C9A7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Podraďovacie súvetia</w:t>
            </w:r>
          </w:p>
        </w:tc>
        <w:tc>
          <w:tcPr>
            <w:tcW w:w="3544" w:type="dxa"/>
            <w:vAlign w:val="bottom"/>
          </w:tcPr>
          <w:p w14:paraId="4D7F85BD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555DB8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42A3CF" w14:textId="2F731DA1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103BD1">
              <w:rPr>
                <w:rFonts w:ascii="Arial" w:eastAsia="Arial" w:hAnsi="Arial" w:cs="Arial"/>
                <w:color w:val="000000"/>
                <w:sz w:val="20"/>
              </w:rPr>
              <w:t>Polovetné</w:t>
            </w:r>
            <w:proofErr w:type="spellEnd"/>
            <w:r w:rsidRPr="00103BD1">
              <w:rPr>
                <w:rFonts w:ascii="Arial" w:eastAsia="Arial" w:hAnsi="Arial" w:cs="Arial"/>
                <w:color w:val="000000"/>
                <w:sz w:val="20"/>
              </w:rPr>
              <w:t xml:space="preserve"> konštrukcie</w:t>
            </w:r>
          </w:p>
        </w:tc>
        <w:tc>
          <w:tcPr>
            <w:tcW w:w="3544" w:type="dxa"/>
            <w:vAlign w:val="bottom"/>
          </w:tcPr>
          <w:p w14:paraId="2E92EB68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7B978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41D905" w14:textId="400B3059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Slovosled</w:t>
            </w:r>
          </w:p>
        </w:tc>
        <w:tc>
          <w:tcPr>
            <w:tcW w:w="3544" w:type="dxa"/>
            <w:vAlign w:val="bottom"/>
          </w:tcPr>
          <w:p w14:paraId="352F8895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7105D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799E57" w14:textId="5DCFF1E4" w:rsidR="00EC49E4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03BD1">
              <w:rPr>
                <w:rFonts w:ascii="Arial" w:eastAsia="Arial" w:hAnsi="Arial" w:cs="Arial"/>
                <w:color w:val="000000"/>
                <w:sz w:val="20"/>
              </w:rPr>
              <w:t>Modifikácia vetnej stavby</w:t>
            </w:r>
          </w:p>
        </w:tc>
        <w:tc>
          <w:tcPr>
            <w:tcW w:w="3544" w:type="dxa"/>
            <w:vAlign w:val="bottom"/>
          </w:tcPr>
          <w:p w14:paraId="0DBC2CD3" w14:textId="77777777" w:rsidR="00EC49E4" w:rsidRDefault="00EC49E4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1C5026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56EE86" w14:textId="3377556E" w:rsidR="00103BD1" w:rsidRP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103BD1">
              <w:rPr>
                <w:rFonts w:ascii="Arial" w:eastAsia="Arial" w:hAnsi="Arial" w:cs="Arial"/>
                <w:color w:val="000000"/>
                <w:sz w:val="20"/>
              </w:rPr>
              <w:t>Nadvetná</w:t>
            </w:r>
            <w:proofErr w:type="spellEnd"/>
            <w:r w:rsidRPr="00103BD1">
              <w:rPr>
                <w:rFonts w:ascii="Arial" w:eastAsia="Arial" w:hAnsi="Arial" w:cs="Arial"/>
                <w:color w:val="000000"/>
                <w:sz w:val="20"/>
              </w:rPr>
              <w:t xml:space="preserve"> syntax, členenie textu</w:t>
            </w:r>
          </w:p>
        </w:tc>
        <w:tc>
          <w:tcPr>
            <w:tcW w:w="3544" w:type="dxa"/>
            <w:vAlign w:val="bottom"/>
          </w:tcPr>
          <w:p w14:paraId="19097EBF" w14:textId="77777777" w:rsid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7C189B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8A6CAB" w14:textId="7786204E" w:rsidR="00103BD1" w:rsidRPr="0084314F" w:rsidRDefault="0084314F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hAnsi="Arial" w:cs="Arial"/>
                <w:b/>
                <w:sz w:val="20"/>
              </w:rPr>
              <w:t xml:space="preserve">Opisný slohový postup - charakteristika  </w:t>
            </w:r>
          </w:p>
        </w:tc>
        <w:tc>
          <w:tcPr>
            <w:tcW w:w="3544" w:type="dxa"/>
            <w:vAlign w:val="bottom"/>
          </w:tcPr>
          <w:p w14:paraId="5C77D44E" w14:textId="108BAE92" w:rsidR="00103BD1" w:rsidRPr="0084314F" w:rsidRDefault="0084314F" w:rsidP="00F7636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103BD1" w14:paraId="46964C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804EB9" w14:textId="7E7651C8" w:rsidR="00103BD1" w:rsidRPr="00103BD1" w:rsidRDefault="0084314F" w:rsidP="0084314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Charakteristika, druhy charakteristiky</w:t>
            </w:r>
          </w:p>
        </w:tc>
        <w:tc>
          <w:tcPr>
            <w:tcW w:w="3544" w:type="dxa"/>
            <w:vAlign w:val="bottom"/>
          </w:tcPr>
          <w:p w14:paraId="6B58BEA2" w14:textId="77777777" w:rsidR="00103BD1" w:rsidRDefault="00103BD1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48480B11" w:rsidR="00830ECA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Priama a nepriama charakteristika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5C71993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775C36" w14:textId="5C5134F4" w:rsidR="00103BD1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Charakteristika osoby</w:t>
            </w:r>
          </w:p>
        </w:tc>
        <w:tc>
          <w:tcPr>
            <w:tcW w:w="3544" w:type="dxa"/>
            <w:vAlign w:val="center"/>
          </w:tcPr>
          <w:p w14:paraId="4D193E23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6836B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923AA5" w14:textId="5D0907FB" w:rsidR="00103BD1" w:rsidRDefault="0084314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84314F">
              <w:rPr>
                <w:rFonts w:ascii="Arial" w:eastAsia="Arial" w:hAnsi="Arial" w:cs="Arial"/>
                <w:color w:val="000000"/>
                <w:sz w:val="20"/>
              </w:rPr>
              <w:t>Autocharakteristika</w:t>
            </w:r>
            <w:proofErr w:type="spellEnd"/>
          </w:p>
        </w:tc>
        <w:tc>
          <w:tcPr>
            <w:tcW w:w="3544" w:type="dxa"/>
            <w:vAlign w:val="center"/>
          </w:tcPr>
          <w:p w14:paraId="69E09811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70FE018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C75183" w14:textId="0F9489ED" w:rsidR="00103BD1" w:rsidRDefault="0084314F" w:rsidP="0084314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center"/>
          </w:tcPr>
          <w:p w14:paraId="138F06A1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03BD1" w14:paraId="0E885C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752A75" w14:textId="10E171C0" w:rsidR="00103BD1" w:rsidRPr="00E43DB8" w:rsidRDefault="00E43DB8" w:rsidP="00E43DB8">
            <w:pPr>
              <w:rPr>
                <w:rFonts w:ascii="Arial" w:hAnsi="Arial" w:cs="Arial"/>
                <w:b/>
                <w:sz w:val="20"/>
              </w:rPr>
            </w:pPr>
            <w:r w:rsidRPr="00E43DB8">
              <w:rPr>
                <w:rFonts w:ascii="Arial" w:hAnsi="Arial" w:cs="Arial"/>
                <w:b/>
                <w:sz w:val="20"/>
              </w:rPr>
              <w:t>Masmediálna komunikácia, publicistický štýl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10EA7B49" w14:textId="0E1792F7" w:rsidR="00103BD1" w:rsidRPr="00E43DB8" w:rsidRDefault="00E43DB8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103BD1" w14:paraId="01914E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6DC56" w14:textId="142A4A9A" w:rsidR="00103BD1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lastRenderedPageBreak/>
              <w:t>Znaky publicistického štýlu</w:t>
            </w:r>
          </w:p>
        </w:tc>
        <w:tc>
          <w:tcPr>
            <w:tcW w:w="3544" w:type="dxa"/>
            <w:vAlign w:val="center"/>
          </w:tcPr>
          <w:p w14:paraId="682F81BE" w14:textId="77777777" w:rsidR="00103BD1" w:rsidRDefault="00103BD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372A42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F9687F" w14:textId="1118AF17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Spravodajské útvary publicistického štýlu</w:t>
            </w:r>
          </w:p>
        </w:tc>
        <w:tc>
          <w:tcPr>
            <w:tcW w:w="3544" w:type="dxa"/>
            <w:vAlign w:val="center"/>
          </w:tcPr>
          <w:p w14:paraId="6C2A8B2E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35D7E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D94F30" w14:textId="1188CC90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Analytické útvary publicistického štýlu</w:t>
            </w:r>
          </w:p>
        </w:tc>
        <w:tc>
          <w:tcPr>
            <w:tcW w:w="3544" w:type="dxa"/>
            <w:vAlign w:val="center"/>
          </w:tcPr>
          <w:p w14:paraId="1EBF8ED9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420F576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399839" w14:textId="047AAA91" w:rsidR="00A16234" w:rsidRPr="00A16234" w:rsidRDefault="00A16234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16234">
              <w:rPr>
                <w:rFonts w:ascii="Arial" w:eastAsia="Arial" w:hAnsi="Arial" w:cs="Arial"/>
                <w:color w:val="000000"/>
                <w:sz w:val="20"/>
              </w:rPr>
              <w:t>Beletristické útvary publicistického štýlu</w:t>
            </w:r>
          </w:p>
        </w:tc>
        <w:tc>
          <w:tcPr>
            <w:tcW w:w="3544" w:type="dxa"/>
            <w:vAlign w:val="center"/>
          </w:tcPr>
          <w:p w14:paraId="7A91AFB9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79FAE8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15A33D" w14:textId="5E5B1F13" w:rsidR="00A16234" w:rsidRPr="00036A2F" w:rsidRDefault="00036A2F" w:rsidP="00036A2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036A2F">
              <w:rPr>
                <w:rFonts w:ascii="Arial" w:hAnsi="Arial" w:cs="Arial"/>
                <w:b/>
                <w:sz w:val="20"/>
                <w:lang w:eastAsia="sk-SK"/>
              </w:rPr>
              <w:t>Dramatická literatúra – komická dráma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5243B12" w14:textId="19D9AC97" w:rsidR="00A16234" w:rsidRPr="00036A2F" w:rsidRDefault="00036A2F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A16234" w14:paraId="3895A2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207854" w14:textId="5541E78A" w:rsidR="00A16234" w:rsidRPr="00A16234" w:rsidRDefault="00335C9F" w:rsidP="00335C9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Dramatická literatúra, komédia, veselohra</w:t>
            </w:r>
          </w:p>
        </w:tc>
        <w:tc>
          <w:tcPr>
            <w:tcW w:w="3544" w:type="dxa"/>
            <w:vAlign w:val="center"/>
          </w:tcPr>
          <w:p w14:paraId="21B50536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16234" w14:paraId="6F05FF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5BC57E" w14:textId="7504852E" w:rsidR="00A16234" w:rsidRPr="00A16234" w:rsidRDefault="00335C9F" w:rsidP="00A1623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Humor a spôsoby jeho vyjadrenia</w:t>
            </w:r>
          </w:p>
        </w:tc>
        <w:tc>
          <w:tcPr>
            <w:tcW w:w="3544" w:type="dxa"/>
            <w:vAlign w:val="center"/>
          </w:tcPr>
          <w:p w14:paraId="10B4469F" w14:textId="77777777" w:rsidR="00A16234" w:rsidRDefault="00A1623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C49E4" w14:paraId="0A1B89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AF076A" w14:textId="0595C777" w:rsidR="00EC49E4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Klasicizmus ako literárny pojem</w:t>
            </w:r>
          </w:p>
        </w:tc>
        <w:tc>
          <w:tcPr>
            <w:tcW w:w="3544" w:type="dxa"/>
            <w:vAlign w:val="center"/>
          </w:tcPr>
          <w:p w14:paraId="02BC3A77" w14:textId="77777777" w:rsidR="00EC49E4" w:rsidRDefault="00EC49E4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5C9F" w14:paraId="08B3DE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CFA433" w14:textId="4B6F2ACC" w:rsidR="00335C9F" w:rsidRP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>Charakterový typ postavy v komédii Lakomec</w:t>
            </w:r>
          </w:p>
        </w:tc>
        <w:tc>
          <w:tcPr>
            <w:tcW w:w="3544" w:type="dxa"/>
            <w:vAlign w:val="center"/>
          </w:tcPr>
          <w:p w14:paraId="20DAE5F0" w14:textId="77777777" w:rsid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35C9F" w14:paraId="262F81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BF3DB4" w14:textId="3789A4B9" w:rsidR="00335C9F" w:rsidRP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5C9F">
              <w:rPr>
                <w:rFonts w:ascii="Arial" w:eastAsia="Arial" w:hAnsi="Arial" w:cs="Arial"/>
                <w:color w:val="000000"/>
                <w:sz w:val="20"/>
              </w:rPr>
              <w:t xml:space="preserve">Čítanie s porozumením a interpretácia, </w:t>
            </w:r>
            <w:proofErr w:type="spellStart"/>
            <w:r w:rsidRPr="00335C9F">
              <w:rPr>
                <w:rFonts w:ascii="Arial" w:eastAsia="Arial" w:hAnsi="Arial" w:cs="Arial"/>
                <w:color w:val="000000"/>
                <w:sz w:val="20"/>
              </w:rPr>
              <w:t>Moliére</w:t>
            </w:r>
            <w:proofErr w:type="spellEnd"/>
            <w:r w:rsidRPr="00335C9F">
              <w:rPr>
                <w:rFonts w:ascii="Arial" w:eastAsia="Arial" w:hAnsi="Arial" w:cs="Arial"/>
                <w:color w:val="000000"/>
                <w:sz w:val="20"/>
              </w:rPr>
              <w:t>: Lakomec</w:t>
            </w:r>
          </w:p>
        </w:tc>
        <w:tc>
          <w:tcPr>
            <w:tcW w:w="3544" w:type="dxa"/>
            <w:vAlign w:val="center"/>
          </w:tcPr>
          <w:p w14:paraId="4EAEE261" w14:textId="77777777" w:rsidR="00335C9F" w:rsidRDefault="00335C9F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7C5FE4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0398EE" w14:textId="1944C947" w:rsidR="00945F51" w:rsidRPr="00945F51" w:rsidRDefault="00945F51" w:rsidP="00945F51">
            <w:pPr>
              <w:rPr>
                <w:rFonts w:ascii="Arial" w:hAnsi="Arial" w:cs="Arial"/>
                <w:b/>
                <w:sz w:val="20"/>
              </w:rPr>
            </w:pPr>
            <w:r w:rsidRPr="00945F51">
              <w:rPr>
                <w:rFonts w:ascii="Arial" w:hAnsi="Arial" w:cs="Arial"/>
                <w:b/>
                <w:sz w:val="20"/>
              </w:rPr>
              <w:t xml:space="preserve">Epická poézia – časomiera </w:t>
            </w:r>
          </w:p>
        </w:tc>
        <w:tc>
          <w:tcPr>
            <w:tcW w:w="3544" w:type="dxa"/>
            <w:vAlign w:val="center"/>
          </w:tcPr>
          <w:p w14:paraId="3D0ED075" w14:textId="64B51D12" w:rsidR="00945F51" w:rsidRPr="00945F51" w:rsidRDefault="00945F51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945F51" w14:paraId="5FE66F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4C5A77" w14:textId="78596D04" w:rsidR="00945F51" w:rsidRPr="00335C9F" w:rsidRDefault="00945F51" w:rsidP="00945F5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Slovenský klasicizmus ako literárny pojem (osvietenský, vrcholný)</w:t>
            </w:r>
          </w:p>
        </w:tc>
        <w:tc>
          <w:tcPr>
            <w:tcW w:w="3544" w:type="dxa"/>
            <w:vAlign w:val="center"/>
          </w:tcPr>
          <w:p w14:paraId="04377DEC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74A91E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BCB175" w14:textId="1187AF4E" w:rsidR="00945F51" w:rsidRPr="00335C9F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Definícia pojmu časomiera</w:t>
            </w:r>
          </w:p>
        </w:tc>
        <w:tc>
          <w:tcPr>
            <w:tcW w:w="3544" w:type="dxa"/>
            <w:vAlign w:val="center"/>
          </w:tcPr>
          <w:p w14:paraId="5DF0A9A6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26A98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471290" w14:textId="18B9648F" w:rsidR="00945F51" w:rsidRPr="00335C9F" w:rsidRDefault="00945F51" w:rsidP="00945F5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>Čítani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e s porozumením: Kollár: </w:t>
            </w:r>
            <w:r w:rsidRPr="00945F51">
              <w:rPr>
                <w:rFonts w:ascii="Arial" w:eastAsia="Arial" w:hAnsi="Arial" w:cs="Arial"/>
                <w:color w:val="000000"/>
                <w:sz w:val="20"/>
              </w:rPr>
              <w:t xml:space="preserve">Slávy </w:t>
            </w:r>
            <w:proofErr w:type="spellStart"/>
            <w:r w:rsidRPr="00945F51">
              <w:rPr>
                <w:rFonts w:ascii="Arial" w:eastAsia="Arial" w:hAnsi="Arial" w:cs="Arial"/>
                <w:color w:val="000000"/>
                <w:sz w:val="20"/>
              </w:rPr>
              <w:t>dcera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- Predspev</w:t>
            </w:r>
          </w:p>
        </w:tc>
        <w:tc>
          <w:tcPr>
            <w:tcW w:w="3544" w:type="dxa"/>
            <w:vAlign w:val="center"/>
          </w:tcPr>
          <w:p w14:paraId="2F9FF5E8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6717F4E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5C3EAA" w14:textId="7D194AEC" w:rsidR="00945F51" w:rsidRPr="00335C9F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45F51">
              <w:rPr>
                <w:rFonts w:ascii="Arial" w:eastAsia="Arial" w:hAnsi="Arial" w:cs="Arial"/>
                <w:color w:val="000000"/>
                <w:sz w:val="20"/>
              </w:rPr>
              <w:t xml:space="preserve">Interpretácia: Kollár: Slávy </w:t>
            </w:r>
            <w:proofErr w:type="spellStart"/>
            <w:r w:rsidRPr="00945F51">
              <w:rPr>
                <w:rFonts w:ascii="Arial" w:eastAsia="Arial" w:hAnsi="Arial" w:cs="Arial"/>
                <w:color w:val="000000"/>
                <w:sz w:val="20"/>
              </w:rPr>
              <w:t>dcera</w:t>
            </w:r>
            <w:proofErr w:type="spellEnd"/>
          </w:p>
        </w:tc>
        <w:tc>
          <w:tcPr>
            <w:tcW w:w="3544" w:type="dxa"/>
            <w:vAlign w:val="center"/>
          </w:tcPr>
          <w:p w14:paraId="06DCFE64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6246A9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E43631" w14:textId="73ACF992" w:rsidR="00945F51" w:rsidRPr="00AF5C99" w:rsidRDefault="00AF5C99" w:rsidP="00AF5C99">
            <w:pPr>
              <w:rPr>
                <w:rFonts w:ascii="Arial" w:hAnsi="Arial" w:cs="Arial"/>
                <w:b/>
                <w:sz w:val="20"/>
              </w:rPr>
            </w:pPr>
            <w:r w:rsidRPr="00AF5C99">
              <w:rPr>
                <w:rFonts w:ascii="Arial" w:hAnsi="Arial" w:cs="Arial"/>
                <w:b/>
                <w:sz w:val="20"/>
              </w:rPr>
              <w:t xml:space="preserve">Veľká epická próza – román </w:t>
            </w:r>
          </w:p>
        </w:tc>
        <w:tc>
          <w:tcPr>
            <w:tcW w:w="3544" w:type="dxa"/>
            <w:vAlign w:val="center"/>
          </w:tcPr>
          <w:p w14:paraId="0FFFC574" w14:textId="485FA6CD" w:rsidR="00945F51" w:rsidRPr="00AF5C99" w:rsidRDefault="00AF5C99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945F51" w14:paraId="41B17A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C56568" w14:textId="731B0B90" w:rsidR="00945F51" w:rsidRPr="00335C9F" w:rsidRDefault="00AF5C99" w:rsidP="00AF5C9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Definícia románu ako literárneho žánru, druhy románu</w:t>
            </w:r>
          </w:p>
        </w:tc>
        <w:tc>
          <w:tcPr>
            <w:tcW w:w="3544" w:type="dxa"/>
            <w:vAlign w:val="center"/>
          </w:tcPr>
          <w:p w14:paraId="58D0148E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45F51" w14:paraId="18A6EC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A2CD5F" w14:textId="3612D79F" w:rsidR="00945F51" w:rsidRPr="00335C9F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Svetový romantizmus ako literárny pojem</w:t>
            </w:r>
          </w:p>
        </w:tc>
        <w:tc>
          <w:tcPr>
            <w:tcW w:w="3544" w:type="dxa"/>
            <w:vAlign w:val="center"/>
          </w:tcPr>
          <w:p w14:paraId="0BAD767A" w14:textId="77777777" w:rsidR="00945F51" w:rsidRDefault="00945F51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F5C99" w14:paraId="48096AA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81D85" w14:textId="6040D311" w:rsidR="00AF5C99" w:rsidRPr="00AF5C99" w:rsidRDefault="00AF5C99" w:rsidP="00AF5C9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Čítanie s porozumením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AF5C99">
              <w:rPr>
                <w:rFonts w:ascii="Arial" w:eastAsia="Arial" w:hAnsi="Arial" w:cs="Arial"/>
                <w:color w:val="000000"/>
                <w:sz w:val="20"/>
              </w:rPr>
              <w:t>interpretácia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 w:rsidRPr="00AF5C99">
              <w:rPr>
                <w:rFonts w:ascii="Arial" w:eastAsia="Arial" w:hAnsi="Arial" w:cs="Arial"/>
                <w:color w:val="000000"/>
                <w:sz w:val="20"/>
              </w:rPr>
              <w:t>Puškin</w:t>
            </w:r>
            <w:proofErr w:type="spellEnd"/>
            <w:r w:rsidRPr="00AF5C99">
              <w:rPr>
                <w:rFonts w:ascii="Arial" w:eastAsia="Arial" w:hAnsi="Arial" w:cs="Arial"/>
                <w:color w:val="000000"/>
                <w:sz w:val="20"/>
              </w:rPr>
              <w:t>: Kapitánova dcéra</w:t>
            </w:r>
          </w:p>
        </w:tc>
        <w:tc>
          <w:tcPr>
            <w:tcW w:w="3544" w:type="dxa"/>
            <w:vAlign w:val="center"/>
          </w:tcPr>
          <w:p w14:paraId="12F12447" w14:textId="77777777" w:rsid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F5C99" w14:paraId="6C9D8B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708DD4" w14:textId="71ED4373" w:rsidR="00AF5C99" w:rsidRP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5C99">
              <w:rPr>
                <w:rFonts w:ascii="Arial" w:eastAsia="Arial" w:hAnsi="Arial" w:cs="Arial"/>
                <w:color w:val="000000"/>
                <w:sz w:val="20"/>
              </w:rPr>
              <w:t>Priamy rozprávač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  <w:r w:rsidRPr="00AF5C99">
              <w:rPr>
                <w:rFonts w:ascii="Arial" w:eastAsia="Arial" w:hAnsi="Arial" w:cs="Arial"/>
                <w:color w:val="000000"/>
                <w:sz w:val="20"/>
              </w:rPr>
              <w:t>Čítanie s porozumením a interpretácia textu podľa vlastného výberu</w:t>
            </w:r>
          </w:p>
        </w:tc>
        <w:tc>
          <w:tcPr>
            <w:tcW w:w="3544" w:type="dxa"/>
            <w:vAlign w:val="center"/>
          </w:tcPr>
          <w:p w14:paraId="26FDAB33" w14:textId="77777777" w:rsidR="00AF5C99" w:rsidRDefault="00AF5C99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5CA60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504B95" w14:textId="45981D19" w:rsidR="00645846" w:rsidRPr="00645846" w:rsidRDefault="00645846" w:rsidP="0064584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645846">
              <w:rPr>
                <w:rFonts w:ascii="Arial" w:hAnsi="Arial" w:cs="Arial"/>
                <w:b/>
                <w:sz w:val="20"/>
                <w:lang w:eastAsia="sk-SK"/>
              </w:rPr>
              <w:t xml:space="preserve">Epická poézia – veršový systém  </w:t>
            </w:r>
          </w:p>
        </w:tc>
        <w:tc>
          <w:tcPr>
            <w:tcW w:w="3544" w:type="dxa"/>
            <w:vAlign w:val="center"/>
          </w:tcPr>
          <w:p w14:paraId="38704315" w14:textId="366ED601" w:rsidR="00645846" w:rsidRPr="00645846" w:rsidRDefault="00645846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645846" w14:paraId="450DB5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A8F03" w14:textId="3B05EE15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efinícia pojmu slovenský romantizmus</w:t>
            </w:r>
            <w:r>
              <w:rPr>
                <w:rFonts w:ascii="Arial" w:eastAsia="Arial" w:hAnsi="Arial" w:cs="Arial"/>
                <w:color w:val="000000"/>
                <w:sz w:val="20"/>
              </w:rPr>
              <w:t>, š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túrovci, sylabický veršový systém</w:t>
            </w:r>
          </w:p>
        </w:tc>
        <w:tc>
          <w:tcPr>
            <w:tcW w:w="3544" w:type="dxa"/>
            <w:vAlign w:val="center"/>
          </w:tcPr>
          <w:p w14:paraId="115D5835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37BC0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943BD6" w14:textId="3BFBB939" w:rsidR="00645846" w:rsidRPr="00AF5C99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Definícia literárneho žánru balada</w:t>
            </w:r>
          </w:p>
        </w:tc>
        <w:tc>
          <w:tcPr>
            <w:tcW w:w="3544" w:type="dxa"/>
            <w:vAlign w:val="center"/>
          </w:tcPr>
          <w:p w14:paraId="0FC85544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28A4A5D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DC7A24" w14:textId="4BA139BB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</w:t>
            </w:r>
            <w:r>
              <w:rPr>
                <w:rFonts w:ascii="Arial" w:eastAsia="Arial" w:hAnsi="Arial" w:cs="Arial"/>
                <w:color w:val="000000"/>
                <w:sz w:val="20"/>
              </w:rPr>
              <w:t>ítanie s porozumením a interpretácia balady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 xml:space="preserve"> Zakliata panna vo Váhu a divný Janko</w:t>
            </w:r>
          </w:p>
        </w:tc>
        <w:tc>
          <w:tcPr>
            <w:tcW w:w="3544" w:type="dxa"/>
            <w:vAlign w:val="center"/>
          </w:tcPr>
          <w:p w14:paraId="6E46AE9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60884C3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700963" w14:textId="66A28E47" w:rsidR="00645846" w:rsidRPr="00AF5C99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po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rozumením a interpretácia básnickej skladby 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>Smrť Jánošíkova</w:t>
            </w:r>
          </w:p>
        </w:tc>
        <w:tc>
          <w:tcPr>
            <w:tcW w:w="3544" w:type="dxa"/>
            <w:vAlign w:val="center"/>
          </w:tcPr>
          <w:p w14:paraId="7724F999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7A6894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5DAF93" w14:textId="64C9C995" w:rsidR="00645846" w:rsidRPr="00AF5C99" w:rsidRDefault="00645846" w:rsidP="006458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45846">
              <w:rPr>
                <w:rFonts w:ascii="Arial" w:eastAsia="Arial" w:hAnsi="Arial" w:cs="Arial"/>
                <w:color w:val="000000"/>
                <w:sz w:val="20"/>
              </w:rPr>
              <w:t>Čítani</w:t>
            </w:r>
            <w:r>
              <w:rPr>
                <w:rFonts w:ascii="Arial" w:eastAsia="Arial" w:hAnsi="Arial" w:cs="Arial"/>
                <w:color w:val="000000"/>
                <w:sz w:val="20"/>
              </w:rPr>
              <w:t>e s porozumením a interpretácia</w:t>
            </w:r>
            <w:r w:rsidRPr="00645846">
              <w:rPr>
                <w:rFonts w:ascii="Arial" w:eastAsia="Arial" w:hAnsi="Arial" w:cs="Arial"/>
                <w:color w:val="000000"/>
                <w:sz w:val="20"/>
              </w:rPr>
              <w:t xml:space="preserve"> básne Mor ho!</w:t>
            </w:r>
          </w:p>
        </w:tc>
        <w:tc>
          <w:tcPr>
            <w:tcW w:w="3544" w:type="dxa"/>
            <w:vAlign w:val="center"/>
          </w:tcPr>
          <w:p w14:paraId="73255631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6C8D8A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7ED58E" w14:textId="4C8A0624" w:rsidR="00645846" w:rsidRPr="00686FAC" w:rsidRDefault="00686FAC" w:rsidP="00686FA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686FAC">
              <w:rPr>
                <w:rFonts w:ascii="Arial" w:hAnsi="Arial" w:cs="Arial"/>
                <w:b/>
                <w:sz w:val="20"/>
                <w:lang w:eastAsia="sk-SK"/>
              </w:rPr>
              <w:t>Lyrická poézia – druhy lyriky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6ED39A06" w14:textId="20AE6F94" w:rsidR="00645846" w:rsidRDefault="00686FA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645846" w14:paraId="638FEB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C5161C" w14:textId="51D12398" w:rsidR="00645846" w:rsidRPr="00893F0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lang w:eastAsia="sk-SK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Druhy lyriky – práca s textom</w:t>
            </w:r>
          </w:p>
        </w:tc>
        <w:tc>
          <w:tcPr>
            <w:tcW w:w="3544" w:type="dxa"/>
            <w:vAlign w:val="center"/>
          </w:tcPr>
          <w:p w14:paraId="41EE0704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5BBA27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02F7BF" w14:textId="48DCFC2A" w:rsidR="00645846" w:rsidRPr="00893F0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0"/>
                <w:lang w:eastAsia="sk-SK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Typy rýmov – práca s textom</w:t>
            </w:r>
          </w:p>
        </w:tc>
        <w:tc>
          <w:tcPr>
            <w:tcW w:w="3544" w:type="dxa"/>
            <w:vAlign w:val="center"/>
          </w:tcPr>
          <w:p w14:paraId="57E733C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68C74B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589D0C" w14:textId="1D4972CB" w:rsidR="00645846" w:rsidRPr="00AF5C99" w:rsidRDefault="00893F09" w:rsidP="00893F09">
            <w:pPr>
              <w:tabs>
                <w:tab w:val="left" w:pos="508"/>
                <w:tab w:val="left" w:pos="934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color w:val="000000"/>
                <w:sz w:val="20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Čítanie s</w:t>
            </w:r>
            <w:r>
              <w:rPr>
                <w:rFonts w:ascii="Arial" w:hAnsi="Arial" w:cs="Arial"/>
                <w:sz w:val="20"/>
                <w:lang w:eastAsia="sk-SK"/>
              </w:rPr>
              <w:t> 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porozumením</w:t>
            </w:r>
            <w:r>
              <w:rPr>
                <w:rFonts w:ascii="Arial" w:hAnsi="Arial" w:cs="Arial"/>
                <w:iCs/>
                <w:sz w:val="20"/>
                <w:lang w:eastAsia="sk-SK"/>
              </w:rPr>
              <w:t>, a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nalýza a</w:t>
            </w:r>
            <w:r>
              <w:rPr>
                <w:rFonts w:ascii="Arial" w:hAnsi="Arial" w:cs="Arial"/>
                <w:sz w:val="20"/>
                <w:lang w:eastAsia="sk-SK"/>
              </w:rPr>
              <w:t> 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interpretácia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Sládkovič: Marína</w:t>
            </w:r>
          </w:p>
        </w:tc>
        <w:tc>
          <w:tcPr>
            <w:tcW w:w="3544" w:type="dxa"/>
            <w:vAlign w:val="center"/>
          </w:tcPr>
          <w:p w14:paraId="788D88D5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45E80B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792575" w14:textId="6945C29A" w:rsidR="00645846" w:rsidRPr="00AF5C99" w:rsidRDefault="00893F09" w:rsidP="00893F0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93F09">
              <w:rPr>
                <w:rFonts w:ascii="Arial" w:hAnsi="Arial" w:cs="Arial"/>
                <w:sz w:val="20"/>
                <w:lang w:eastAsia="sk-SK"/>
              </w:rPr>
              <w:t>Čítanie s po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rozumením a interpretácia básne </w:t>
            </w:r>
            <w:r w:rsidRPr="00893F09">
              <w:rPr>
                <w:rFonts w:ascii="Arial" w:hAnsi="Arial" w:cs="Arial"/>
                <w:sz w:val="20"/>
                <w:lang w:eastAsia="sk-SK"/>
              </w:rPr>
              <w:t>Kráľ: Jarná pieseň</w:t>
            </w:r>
          </w:p>
        </w:tc>
        <w:tc>
          <w:tcPr>
            <w:tcW w:w="3544" w:type="dxa"/>
            <w:vAlign w:val="center"/>
          </w:tcPr>
          <w:p w14:paraId="769ED1EB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7E45E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2D9C9" w14:textId="79D1D2E1" w:rsidR="00645846" w:rsidRPr="00AB18EC" w:rsidRDefault="00AB18EC" w:rsidP="00AB18E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AB18EC">
              <w:rPr>
                <w:rFonts w:ascii="Arial" w:hAnsi="Arial" w:cs="Arial"/>
                <w:b/>
                <w:sz w:val="20"/>
                <w:lang w:eastAsia="sk-SK"/>
              </w:rPr>
              <w:t xml:space="preserve">Dramatická literatúra – komická dráma  </w:t>
            </w:r>
          </w:p>
        </w:tc>
        <w:tc>
          <w:tcPr>
            <w:tcW w:w="3544" w:type="dxa"/>
            <w:vAlign w:val="center"/>
          </w:tcPr>
          <w:p w14:paraId="0FE9D02F" w14:textId="3D69E73A" w:rsidR="00645846" w:rsidRDefault="00AB18E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B18EC">
              <w:rPr>
                <w:rFonts w:ascii="Arial" w:hAnsi="Arial" w:cs="Arial"/>
                <w:b/>
                <w:sz w:val="20"/>
                <w:lang w:eastAsia="sk-SK"/>
              </w:rPr>
              <w:t>4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hodiny</w:t>
            </w:r>
          </w:p>
        </w:tc>
      </w:tr>
      <w:tr w:rsidR="00645846" w14:paraId="010A22B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63B038" w14:textId="561A2A19" w:rsidR="00645846" w:rsidRPr="00AF5C99" w:rsidRDefault="004E2EC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Slovenský </w:t>
            </w:r>
            <w:proofErr w:type="spellStart"/>
            <w:r w:rsidRPr="004E2ECC">
              <w:rPr>
                <w:rFonts w:ascii="Arial" w:eastAsia="Arial" w:hAnsi="Arial" w:cs="Arial"/>
                <w:color w:val="000000"/>
                <w:sz w:val="20"/>
              </w:rPr>
              <w:t>postromantizmus</w:t>
            </w:r>
            <w:proofErr w:type="spellEnd"/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 ako literárny pojem</w:t>
            </w:r>
          </w:p>
        </w:tc>
        <w:tc>
          <w:tcPr>
            <w:tcW w:w="3544" w:type="dxa"/>
            <w:vAlign w:val="center"/>
          </w:tcPr>
          <w:p w14:paraId="446C1262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1D42F3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3BF330" w14:textId="4274FFFB" w:rsidR="00645846" w:rsidRPr="00AF5C99" w:rsidRDefault="004E2ECC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E2ECC">
              <w:rPr>
                <w:rFonts w:ascii="Arial" w:eastAsia="Arial" w:hAnsi="Arial" w:cs="Arial"/>
                <w:color w:val="000000"/>
                <w:sz w:val="20"/>
              </w:rPr>
              <w:t>Upevnenie pojmov komédia a veselohra, druhy humoru</w:t>
            </w:r>
          </w:p>
        </w:tc>
        <w:tc>
          <w:tcPr>
            <w:tcW w:w="3544" w:type="dxa"/>
            <w:vAlign w:val="center"/>
          </w:tcPr>
          <w:p w14:paraId="46ED6B87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45846" w14:paraId="702617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BEC5F9" w14:textId="6BA32E9F" w:rsidR="00645846" w:rsidRPr="00AF5C99" w:rsidRDefault="004E2ECC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</w:t>
            </w:r>
            <w:r w:rsidRPr="004E2ECC">
              <w:rPr>
                <w:rFonts w:ascii="Arial" w:eastAsia="Arial" w:hAnsi="Arial" w:cs="Arial"/>
                <w:color w:val="000000"/>
                <w:sz w:val="20"/>
              </w:rPr>
              <w:t>ramatizova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né čítanie: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Palárik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i</w:t>
            </w:r>
            <w:r w:rsidRPr="004E2ECC">
              <w:rPr>
                <w:rFonts w:ascii="Arial" w:eastAsia="Arial" w:hAnsi="Arial" w:cs="Arial"/>
                <w:color w:val="000000"/>
                <w:sz w:val="20"/>
              </w:rPr>
              <w:t xml:space="preserve">nterpretácia veselohry: </w:t>
            </w:r>
            <w:proofErr w:type="spellStart"/>
            <w:r w:rsidRPr="004E2ECC">
              <w:rPr>
                <w:rFonts w:ascii="Arial" w:eastAsia="Arial" w:hAnsi="Arial" w:cs="Arial"/>
                <w:color w:val="000000"/>
                <w:sz w:val="20"/>
              </w:rPr>
              <w:t>Palárik</w:t>
            </w:r>
            <w:proofErr w:type="spellEnd"/>
            <w:r w:rsidRPr="004E2ECC">
              <w:rPr>
                <w:rFonts w:ascii="Arial" w:eastAsia="Arial" w:hAnsi="Arial" w:cs="Arial"/>
                <w:color w:val="000000"/>
                <w:sz w:val="20"/>
              </w:rPr>
              <w:t>: Zmierenie alebo Dobrodružstvo pri obžinkoch</w:t>
            </w:r>
          </w:p>
        </w:tc>
        <w:tc>
          <w:tcPr>
            <w:tcW w:w="3544" w:type="dxa"/>
            <w:vAlign w:val="center"/>
          </w:tcPr>
          <w:p w14:paraId="1EBDBDC6" w14:textId="77777777" w:rsidR="00645846" w:rsidRDefault="00645846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3954FC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89DECC" w14:textId="2398670C" w:rsidR="001701F0" w:rsidRPr="001701F0" w:rsidRDefault="001701F0" w:rsidP="001701F0">
            <w:pPr>
              <w:tabs>
                <w:tab w:val="left" w:pos="508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hAnsi="Arial" w:cs="Arial"/>
                <w:b/>
                <w:sz w:val="20"/>
                <w:lang w:eastAsia="sk-SK"/>
              </w:rPr>
              <w:t>Veľká epická próza – román</w:t>
            </w:r>
            <w:r>
              <w:rPr>
                <w:rFonts w:ascii="Arial" w:hAnsi="Arial" w:cs="Arial"/>
                <w:b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C3506DD" w14:textId="47330C3E" w:rsidR="001701F0" w:rsidRPr="001701F0" w:rsidRDefault="001701F0" w:rsidP="00ED5BE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1701F0" w14:paraId="45B522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128D9F" w14:textId="44F944CE" w:rsidR="001701F0" w:rsidRDefault="001701F0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eastAsia="Arial" w:hAnsi="Arial" w:cs="Arial"/>
                <w:color w:val="000000"/>
                <w:sz w:val="20"/>
              </w:rPr>
              <w:t>Svetový realizmus ako literárny pojem</w:t>
            </w:r>
          </w:p>
        </w:tc>
        <w:tc>
          <w:tcPr>
            <w:tcW w:w="3544" w:type="dxa"/>
            <w:vAlign w:val="center"/>
          </w:tcPr>
          <w:p w14:paraId="3ECFD1EC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732135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CE38C2" w14:textId="09FB4858" w:rsidR="001701F0" w:rsidRDefault="001701F0" w:rsidP="001701F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porozumením a i</w:t>
            </w:r>
            <w:r w:rsidRPr="001701F0">
              <w:rPr>
                <w:rFonts w:ascii="Arial" w:eastAsia="Arial" w:hAnsi="Arial" w:cs="Arial"/>
                <w:color w:val="000000"/>
                <w:sz w:val="20"/>
              </w:rPr>
              <w:t xml:space="preserve">nterpretácia románu: </w:t>
            </w:r>
            <w:proofErr w:type="spellStart"/>
            <w:r w:rsidRPr="001701F0">
              <w:rPr>
                <w:rFonts w:ascii="Arial" w:eastAsia="Arial" w:hAnsi="Arial" w:cs="Arial"/>
                <w:color w:val="000000"/>
                <w:sz w:val="20"/>
              </w:rPr>
              <w:t>Balzac</w:t>
            </w:r>
            <w:proofErr w:type="spellEnd"/>
            <w:r w:rsidRPr="001701F0">
              <w:rPr>
                <w:rFonts w:ascii="Arial" w:eastAsia="Arial" w:hAnsi="Arial" w:cs="Arial"/>
                <w:color w:val="000000"/>
                <w:sz w:val="20"/>
              </w:rPr>
              <w:t xml:space="preserve">: Otec </w:t>
            </w:r>
            <w:proofErr w:type="spellStart"/>
            <w:r w:rsidRPr="001701F0">
              <w:rPr>
                <w:rFonts w:ascii="Arial" w:eastAsia="Arial" w:hAnsi="Arial" w:cs="Arial"/>
                <w:color w:val="000000"/>
                <w:sz w:val="20"/>
              </w:rPr>
              <w:t>Goriot</w:t>
            </w:r>
            <w:proofErr w:type="spellEnd"/>
          </w:p>
        </w:tc>
        <w:tc>
          <w:tcPr>
            <w:tcW w:w="3544" w:type="dxa"/>
            <w:vAlign w:val="center"/>
          </w:tcPr>
          <w:p w14:paraId="31646270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0DFABF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BE784D" w14:textId="45BF5A02" w:rsidR="001701F0" w:rsidRPr="001701F0" w:rsidRDefault="001701F0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701F0">
              <w:rPr>
                <w:rFonts w:ascii="Arial" w:hAnsi="Arial" w:cs="Arial"/>
                <w:b/>
                <w:sz w:val="20"/>
              </w:rPr>
              <w:t xml:space="preserve">Epická poézia – jamb  </w:t>
            </w:r>
          </w:p>
        </w:tc>
        <w:tc>
          <w:tcPr>
            <w:tcW w:w="3544" w:type="dxa"/>
            <w:vAlign w:val="center"/>
          </w:tcPr>
          <w:p w14:paraId="711A033A" w14:textId="06EC78BB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1701F0" w14:paraId="0F3085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2B2E5F" w14:textId="0E5DDD13" w:rsidR="001701F0" w:rsidRDefault="00040463" w:rsidP="004E2EC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40463">
              <w:rPr>
                <w:rFonts w:ascii="Arial" w:eastAsia="Arial" w:hAnsi="Arial" w:cs="Arial"/>
                <w:color w:val="000000"/>
                <w:sz w:val="20"/>
              </w:rPr>
              <w:lastRenderedPageBreak/>
              <w:t xml:space="preserve">Jamb, </w:t>
            </w:r>
            <w:proofErr w:type="spellStart"/>
            <w:r w:rsidRPr="00040463">
              <w:rPr>
                <w:rFonts w:ascii="Arial" w:eastAsia="Arial" w:hAnsi="Arial" w:cs="Arial"/>
                <w:color w:val="000000"/>
                <w:sz w:val="20"/>
              </w:rPr>
              <w:t>predrážka</w:t>
            </w:r>
            <w:proofErr w:type="spellEnd"/>
          </w:p>
        </w:tc>
        <w:tc>
          <w:tcPr>
            <w:tcW w:w="3544" w:type="dxa"/>
            <w:vAlign w:val="center"/>
          </w:tcPr>
          <w:p w14:paraId="709E97C0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701F0" w14:paraId="55DB18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9593DD" w14:textId="466C93BF" w:rsidR="001701F0" w:rsidRDefault="00040463" w:rsidP="0004046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 a i</w:t>
            </w:r>
            <w:r w:rsidRPr="00040463">
              <w:rPr>
                <w:rFonts w:ascii="Arial" w:eastAsia="Arial" w:hAnsi="Arial" w:cs="Arial"/>
                <w:color w:val="000000"/>
                <w:sz w:val="20"/>
              </w:rPr>
              <w:t>nterpretácia literárneho diela Hájnikova žena</w:t>
            </w:r>
          </w:p>
        </w:tc>
        <w:tc>
          <w:tcPr>
            <w:tcW w:w="3544" w:type="dxa"/>
            <w:vAlign w:val="center"/>
          </w:tcPr>
          <w:p w14:paraId="05562BCD" w14:textId="77777777" w:rsidR="001701F0" w:rsidRDefault="001701F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72CBA" w14:paraId="5AD7221D" w14:textId="77777777" w:rsidTr="00ED5BE0">
        <w:trPr>
          <w:trHeight w:val="317"/>
          <w:jc w:val="center"/>
        </w:trPr>
        <w:tc>
          <w:tcPr>
            <w:tcW w:w="6096" w:type="dxa"/>
            <w:vAlign w:val="bottom"/>
          </w:tcPr>
          <w:p w14:paraId="2CC4387A" w14:textId="2DB45034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7EB758D0" w14:textId="7975AEE2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772CBA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65C318D5" w:rsidR="00772CBA" w:rsidRDefault="00772CBA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99 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772CBA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C025C53" w:rsidR="00772CBA" w:rsidRPr="002E4985" w:rsidRDefault="002E4985" w:rsidP="002E49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hAnsi="Arial" w:cs="Arial"/>
                <w:b/>
                <w:sz w:val="20"/>
              </w:rPr>
              <w:t xml:space="preserve">Náučný štýl  </w:t>
            </w:r>
          </w:p>
        </w:tc>
        <w:tc>
          <w:tcPr>
            <w:tcW w:w="3544" w:type="dxa"/>
            <w:vAlign w:val="bottom"/>
          </w:tcPr>
          <w:p w14:paraId="10E3C85F" w14:textId="3BB6ED96" w:rsidR="00772CBA" w:rsidRDefault="002E4985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 hodín</w:t>
            </w:r>
          </w:p>
        </w:tc>
      </w:tr>
      <w:tr w:rsidR="00772CBA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7179BA1F" w:rsidR="00772CBA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</w:t>
            </w:r>
            <w:r w:rsidRPr="002E4985">
              <w:rPr>
                <w:rFonts w:ascii="Arial" w:eastAsia="Arial" w:hAnsi="Arial" w:cs="Arial"/>
                <w:color w:val="000000"/>
                <w:sz w:val="20"/>
              </w:rPr>
              <w:t>áučný štýl – znaky, žánre</w:t>
            </w:r>
          </w:p>
        </w:tc>
        <w:tc>
          <w:tcPr>
            <w:tcW w:w="3544" w:type="dxa"/>
            <w:vAlign w:val="bottom"/>
          </w:tcPr>
          <w:p w14:paraId="386A4524" w14:textId="77777777" w:rsidR="00772CBA" w:rsidRDefault="00772CBA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009D67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6CA90F" w14:textId="4A98A232" w:rsidR="002E4985" w:rsidRDefault="002E4985" w:rsidP="002E49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Výrazové prostriedky náučného štýlu</w:t>
            </w:r>
          </w:p>
        </w:tc>
        <w:tc>
          <w:tcPr>
            <w:tcW w:w="3544" w:type="dxa"/>
            <w:vAlign w:val="bottom"/>
          </w:tcPr>
          <w:p w14:paraId="119E4A84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7C208D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BE7F55" w14:textId="1034FCDF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Kompozícia a členenie textov náučného štýlu</w:t>
            </w:r>
          </w:p>
        </w:tc>
        <w:tc>
          <w:tcPr>
            <w:tcW w:w="3544" w:type="dxa"/>
            <w:vAlign w:val="bottom"/>
          </w:tcPr>
          <w:p w14:paraId="5C27C0E9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A460A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CF9936" w14:textId="2D25C42A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Súdržnosť textu, prostriedky súdržnosti textu</w:t>
            </w:r>
          </w:p>
        </w:tc>
        <w:tc>
          <w:tcPr>
            <w:tcW w:w="3544" w:type="dxa"/>
            <w:vAlign w:val="bottom"/>
          </w:tcPr>
          <w:p w14:paraId="62358541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75A092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BF83A0" w14:textId="1F13A89B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E4985">
              <w:rPr>
                <w:rFonts w:ascii="Arial" w:eastAsia="Arial" w:hAnsi="Arial" w:cs="Arial"/>
                <w:color w:val="000000"/>
                <w:sz w:val="20"/>
              </w:rPr>
              <w:t>Analýza súvislých a nesúvislých textov náučného štýlu</w:t>
            </w:r>
          </w:p>
        </w:tc>
        <w:tc>
          <w:tcPr>
            <w:tcW w:w="3544" w:type="dxa"/>
            <w:vAlign w:val="bottom"/>
          </w:tcPr>
          <w:p w14:paraId="48295B4E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49294A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3E2F3B" w14:textId="788C4120" w:rsidR="002E4985" w:rsidRPr="000E75C5" w:rsidRDefault="000E75C5" w:rsidP="000E75C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75C5">
              <w:rPr>
                <w:rFonts w:ascii="Arial" w:hAnsi="Arial" w:cs="Arial"/>
                <w:b/>
                <w:sz w:val="20"/>
              </w:rPr>
              <w:t xml:space="preserve">Výkladový slohový postup </w:t>
            </w:r>
          </w:p>
        </w:tc>
        <w:tc>
          <w:tcPr>
            <w:tcW w:w="3544" w:type="dxa"/>
            <w:vAlign w:val="bottom"/>
          </w:tcPr>
          <w:p w14:paraId="65A6C039" w14:textId="44438C16" w:rsidR="002E4985" w:rsidRDefault="000E75C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75C5">
              <w:rPr>
                <w:rFonts w:ascii="Arial" w:hAnsi="Arial" w:cs="Arial"/>
                <w:b/>
                <w:sz w:val="20"/>
              </w:rPr>
              <w:t>10</w:t>
            </w:r>
            <w:r>
              <w:rPr>
                <w:rFonts w:ascii="Arial" w:hAnsi="Arial" w:cs="Arial"/>
                <w:b/>
                <w:sz w:val="20"/>
              </w:rPr>
              <w:t xml:space="preserve"> hodín</w:t>
            </w:r>
          </w:p>
        </w:tc>
      </w:tr>
      <w:tr w:rsidR="002E4985" w14:paraId="0F6D3C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58670A" w14:textId="4E6A378A" w:rsidR="002E4985" w:rsidRDefault="005D28C8" w:rsidP="005D28C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Výkladový slohový postup. Výklad</w:t>
            </w:r>
          </w:p>
        </w:tc>
        <w:tc>
          <w:tcPr>
            <w:tcW w:w="3544" w:type="dxa"/>
            <w:vAlign w:val="bottom"/>
          </w:tcPr>
          <w:p w14:paraId="6F75A5F9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C7E77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D0B739" w14:textId="3F6695B6" w:rsidR="002E4985" w:rsidRDefault="005D28C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Kompozícia výkladu</w:t>
            </w:r>
          </w:p>
        </w:tc>
        <w:tc>
          <w:tcPr>
            <w:tcW w:w="3544" w:type="dxa"/>
            <w:vAlign w:val="bottom"/>
          </w:tcPr>
          <w:p w14:paraId="6211B5F6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4E8D95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FCE189" w14:textId="35A5F5B0" w:rsidR="002E4985" w:rsidRDefault="005D28C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Postupy logického myslenia vo výkladovom slohovom postupe</w:t>
            </w:r>
          </w:p>
        </w:tc>
        <w:tc>
          <w:tcPr>
            <w:tcW w:w="3544" w:type="dxa"/>
            <w:vAlign w:val="bottom"/>
          </w:tcPr>
          <w:p w14:paraId="7C65201B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67C94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2B4C87" w14:textId="0BE33D3A" w:rsidR="002E4985" w:rsidRDefault="005D28C8" w:rsidP="005D28C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D28C8">
              <w:rPr>
                <w:rFonts w:ascii="Arial" w:eastAsia="Arial" w:hAnsi="Arial" w:cs="Arial"/>
                <w:color w:val="000000"/>
                <w:sz w:val="20"/>
              </w:rPr>
              <w:t>Analý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za, </w:t>
            </w:r>
            <w:r w:rsidR="00F30AE6">
              <w:rPr>
                <w:rFonts w:ascii="Arial" w:eastAsia="Arial" w:hAnsi="Arial" w:cs="Arial"/>
                <w:color w:val="000000"/>
                <w:sz w:val="20"/>
              </w:rPr>
              <w:t xml:space="preserve">syntéza, </w:t>
            </w: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>nterpretác</w:t>
            </w:r>
            <w:r>
              <w:rPr>
                <w:rFonts w:ascii="Arial" w:eastAsia="Arial" w:hAnsi="Arial" w:cs="Arial"/>
                <w:color w:val="000000"/>
                <w:sz w:val="20"/>
              </w:rPr>
              <w:t>ia a a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>rgumentácia ako postup</w:t>
            </w:r>
            <w:r>
              <w:rPr>
                <w:rFonts w:ascii="Arial" w:eastAsia="Arial" w:hAnsi="Arial" w:cs="Arial"/>
                <w:color w:val="000000"/>
                <w:sz w:val="20"/>
              </w:rPr>
              <w:t>y</w:t>
            </w:r>
            <w:r w:rsidRPr="005D28C8">
              <w:rPr>
                <w:rFonts w:ascii="Arial" w:eastAsia="Arial" w:hAnsi="Arial" w:cs="Arial"/>
                <w:color w:val="000000"/>
                <w:sz w:val="20"/>
              </w:rPr>
              <w:t xml:space="preserve"> logického myslenia</w:t>
            </w:r>
          </w:p>
        </w:tc>
        <w:tc>
          <w:tcPr>
            <w:tcW w:w="3544" w:type="dxa"/>
            <w:vAlign w:val="bottom"/>
          </w:tcPr>
          <w:p w14:paraId="3423A4F8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D8FBB6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A42F00" w14:textId="24C6D3A4" w:rsidR="002E4985" w:rsidRDefault="00657FA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Prvá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 xml:space="preserve">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76ABF2D5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2EF2B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A43914" w14:textId="55ABDF2E" w:rsidR="002E4985" w:rsidRPr="00657FA8" w:rsidRDefault="00657FA8" w:rsidP="00657FA8">
            <w:pPr>
              <w:rPr>
                <w:rFonts w:ascii="Arial" w:hAnsi="Arial" w:cs="Arial"/>
                <w:b/>
                <w:sz w:val="20"/>
              </w:rPr>
            </w:pPr>
            <w:r w:rsidRPr="00657FA8">
              <w:rPr>
                <w:rFonts w:ascii="Arial" w:hAnsi="Arial" w:cs="Arial"/>
                <w:b/>
                <w:spacing w:val="-4"/>
                <w:sz w:val="20"/>
              </w:rPr>
              <w:t>Učenie sa. Projekt</w:t>
            </w:r>
            <w:r>
              <w:rPr>
                <w:rFonts w:ascii="Arial" w:hAnsi="Arial" w:cs="Arial"/>
                <w:b/>
                <w:spacing w:val="-4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402E7FF2" w14:textId="2A3AD197" w:rsidR="002E4985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57FA8"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657FA8" w14:paraId="7DF9CC1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5B2D61" w14:textId="1A232FDC" w:rsidR="00657FA8" w:rsidRPr="00657FA8" w:rsidRDefault="00657FA8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657FA8">
              <w:rPr>
                <w:rFonts w:ascii="Arial" w:hAnsi="Arial" w:cs="Arial"/>
                <w:spacing w:val="-4"/>
                <w:sz w:val="20"/>
              </w:rPr>
              <w:t xml:space="preserve">Projekt SOČ – tematická, kompozičná a štylistická zložka, formálna stránka </w:t>
            </w:r>
          </w:p>
        </w:tc>
        <w:tc>
          <w:tcPr>
            <w:tcW w:w="3544" w:type="dxa"/>
            <w:vAlign w:val="bottom"/>
          </w:tcPr>
          <w:p w14:paraId="75E8C5D1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6321EB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59B57E" w14:textId="52EFC07F" w:rsidR="00657FA8" w:rsidRPr="00DA7CD9" w:rsidRDefault="00657FA8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657FA8">
              <w:rPr>
                <w:rFonts w:ascii="Arial" w:hAnsi="Arial" w:cs="Arial"/>
                <w:spacing w:val="-4"/>
                <w:sz w:val="20"/>
              </w:rPr>
              <w:t>Napísanie rámcových častí projektu SOČ</w:t>
            </w:r>
          </w:p>
        </w:tc>
        <w:tc>
          <w:tcPr>
            <w:tcW w:w="3544" w:type="dxa"/>
            <w:vAlign w:val="bottom"/>
          </w:tcPr>
          <w:p w14:paraId="07946636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26E755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F5AA8B" w14:textId="34134478" w:rsidR="00657FA8" w:rsidRPr="00557F2C" w:rsidRDefault="00557F2C" w:rsidP="00657FA8">
            <w:pPr>
              <w:rPr>
                <w:rFonts w:ascii="Arial" w:hAnsi="Arial" w:cs="Arial"/>
                <w:b/>
                <w:spacing w:val="-4"/>
                <w:sz w:val="20"/>
              </w:rPr>
            </w:pPr>
            <w:r w:rsidRPr="00557F2C">
              <w:rPr>
                <w:rFonts w:ascii="Arial" w:hAnsi="Arial" w:cs="Arial"/>
                <w:b/>
                <w:sz w:val="20"/>
              </w:rPr>
              <w:t>Úvahový slohový postup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D9C7953" w14:textId="76AD79AF" w:rsidR="00657FA8" w:rsidRPr="00657FA8" w:rsidRDefault="00557F2C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 hodín</w:t>
            </w:r>
          </w:p>
        </w:tc>
      </w:tr>
      <w:tr w:rsidR="00657FA8" w14:paraId="60CF0D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F64D48" w14:textId="1F6D296C" w:rsidR="00657FA8" w:rsidRPr="00A43A1A" w:rsidRDefault="00A43A1A" w:rsidP="00A43A1A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Úvahový slohový postup. Úvaha</w:t>
            </w:r>
          </w:p>
        </w:tc>
        <w:tc>
          <w:tcPr>
            <w:tcW w:w="3544" w:type="dxa"/>
            <w:vAlign w:val="bottom"/>
          </w:tcPr>
          <w:p w14:paraId="63FFA0F7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0E305B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62E34F" w14:textId="59D13C1A" w:rsidR="00657FA8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Využitie úvahy v jazykových štýloch</w:t>
            </w:r>
          </w:p>
        </w:tc>
        <w:tc>
          <w:tcPr>
            <w:tcW w:w="3544" w:type="dxa"/>
            <w:vAlign w:val="bottom"/>
          </w:tcPr>
          <w:p w14:paraId="49B70B11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7FA8" w14:paraId="60DDF4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3224F1" w14:textId="30E6E281" w:rsidR="00657FA8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Kompozícia úvahy</w:t>
            </w:r>
            <w:r>
              <w:rPr>
                <w:rFonts w:ascii="Arial" w:hAnsi="Arial" w:cs="Arial"/>
                <w:spacing w:val="-4"/>
                <w:sz w:val="20"/>
              </w:rPr>
              <w:t xml:space="preserve"> a j</w:t>
            </w:r>
            <w:r w:rsidRPr="00A43A1A">
              <w:rPr>
                <w:rFonts w:ascii="Arial" w:hAnsi="Arial" w:cs="Arial"/>
                <w:spacing w:val="-4"/>
                <w:sz w:val="20"/>
              </w:rPr>
              <w:t>azyk úvahy</w:t>
            </w:r>
          </w:p>
        </w:tc>
        <w:tc>
          <w:tcPr>
            <w:tcW w:w="3544" w:type="dxa"/>
            <w:vAlign w:val="bottom"/>
          </w:tcPr>
          <w:p w14:paraId="0BC0071F" w14:textId="77777777" w:rsidR="00657FA8" w:rsidRPr="00657FA8" w:rsidRDefault="00657FA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43A1A" w14:paraId="666D38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ED9D90" w14:textId="58EE2A38" w:rsidR="00A43A1A" w:rsidRPr="00A43A1A" w:rsidRDefault="00A43A1A" w:rsidP="00657FA8">
            <w:pPr>
              <w:rPr>
                <w:rFonts w:ascii="Arial" w:hAnsi="Arial" w:cs="Arial"/>
                <w:spacing w:val="-4"/>
                <w:sz w:val="20"/>
              </w:rPr>
            </w:pPr>
            <w:r w:rsidRPr="00A43A1A">
              <w:rPr>
                <w:rFonts w:ascii="Arial" w:hAnsi="Arial" w:cs="Arial"/>
                <w:spacing w:val="-4"/>
                <w:sz w:val="20"/>
              </w:rPr>
              <w:t>Tvorba školskej úvahy</w:t>
            </w:r>
          </w:p>
        </w:tc>
        <w:tc>
          <w:tcPr>
            <w:tcW w:w="3544" w:type="dxa"/>
            <w:vAlign w:val="bottom"/>
          </w:tcPr>
          <w:p w14:paraId="5EC27E1E" w14:textId="77777777" w:rsidR="00A43A1A" w:rsidRPr="00657FA8" w:rsidRDefault="00A43A1A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E4985" w14:paraId="5EFBF7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B8DCA3" w14:textId="159C66F8" w:rsidR="002E4985" w:rsidRDefault="00657FA8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5FF54243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5957D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D1E06E" w14:textId="6188778B" w:rsidR="002E4985" w:rsidRPr="00167591" w:rsidRDefault="00167591" w:rsidP="00167591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67591">
              <w:rPr>
                <w:rFonts w:ascii="Arial" w:hAnsi="Arial" w:cs="Arial"/>
                <w:b/>
                <w:sz w:val="20"/>
              </w:rPr>
              <w:t>Zvuková stránka jazyka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139BC16B" w14:textId="2B66C8FE" w:rsidR="002E4985" w:rsidRPr="00167591" w:rsidRDefault="00167591" w:rsidP="00167591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67591">
              <w:rPr>
                <w:rFonts w:ascii="Arial" w:hAnsi="Arial" w:cs="Arial"/>
                <w:b/>
                <w:sz w:val="20"/>
              </w:rPr>
              <w:t>10 hodín</w:t>
            </w:r>
          </w:p>
        </w:tc>
      </w:tr>
      <w:tr w:rsidR="002E4985" w14:paraId="7202B4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B66759" w14:textId="338CEFAF" w:rsidR="002E4985" w:rsidRDefault="00CB13D1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Fonetika, fonológia, hláska, fonéma, graféma</w:t>
            </w:r>
          </w:p>
        </w:tc>
        <w:tc>
          <w:tcPr>
            <w:tcW w:w="3544" w:type="dxa"/>
            <w:vAlign w:val="bottom"/>
          </w:tcPr>
          <w:p w14:paraId="35A7660C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6ECFB1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1B9C42" w14:textId="7D6314DE" w:rsidR="002E4985" w:rsidRDefault="00BD4E3B" w:rsidP="00BD4E3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Systém slovenských hlások</w:t>
            </w:r>
            <w:r w:rsidR="00CB13D1" w:rsidRPr="00CB13D1">
              <w:rPr>
                <w:rFonts w:ascii="Arial" w:eastAsia="Arial" w:hAnsi="Arial" w:cs="Arial"/>
                <w:color w:val="000000"/>
                <w:sz w:val="20"/>
              </w:rPr>
              <w:tab/>
            </w:r>
          </w:p>
        </w:tc>
        <w:tc>
          <w:tcPr>
            <w:tcW w:w="3544" w:type="dxa"/>
            <w:vAlign w:val="bottom"/>
          </w:tcPr>
          <w:p w14:paraId="5246524A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01812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B94C9A" w14:textId="5B46AAC8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 xml:space="preserve">Ortoepia - </w:t>
            </w:r>
            <w:proofErr w:type="spellStart"/>
            <w:r w:rsidRPr="00CB13D1">
              <w:rPr>
                <w:rFonts w:ascii="Arial" w:eastAsia="Arial" w:hAnsi="Arial" w:cs="Arial"/>
                <w:color w:val="000000"/>
                <w:sz w:val="20"/>
              </w:rPr>
              <w:t>znelostná</w:t>
            </w:r>
            <w:proofErr w:type="spellEnd"/>
            <w:r w:rsidRPr="00CB13D1">
              <w:rPr>
                <w:rFonts w:ascii="Arial" w:eastAsia="Arial" w:hAnsi="Arial" w:cs="Arial"/>
                <w:color w:val="000000"/>
                <w:sz w:val="20"/>
              </w:rPr>
              <w:t xml:space="preserve"> asimilácia, samohláskové skupiny</w:t>
            </w:r>
          </w:p>
        </w:tc>
        <w:tc>
          <w:tcPr>
            <w:tcW w:w="3544" w:type="dxa"/>
            <w:vAlign w:val="bottom"/>
          </w:tcPr>
          <w:p w14:paraId="05BC9E78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25C937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32B150" w14:textId="19D5B405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Diakritika a interpunkcia v SJ</w:t>
            </w:r>
          </w:p>
        </w:tc>
        <w:tc>
          <w:tcPr>
            <w:tcW w:w="3544" w:type="dxa"/>
            <w:vAlign w:val="bottom"/>
          </w:tcPr>
          <w:p w14:paraId="29C92CD2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6E5C04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DA488A" w14:textId="472B3D73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Prozodické vlastnosti reči – časová, silová, tónová modulácia reči</w:t>
            </w:r>
          </w:p>
        </w:tc>
        <w:tc>
          <w:tcPr>
            <w:tcW w:w="3544" w:type="dxa"/>
            <w:vAlign w:val="bottom"/>
          </w:tcPr>
          <w:p w14:paraId="6B1DB956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3C2542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D09ADF" w14:textId="444E5CE0" w:rsidR="002E4985" w:rsidRDefault="00BD4E3B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13D1">
              <w:rPr>
                <w:rFonts w:ascii="Arial" w:eastAsia="Arial" w:hAnsi="Arial" w:cs="Arial"/>
                <w:color w:val="000000"/>
                <w:sz w:val="20"/>
              </w:rPr>
              <w:t>Ortografia</w:t>
            </w:r>
          </w:p>
        </w:tc>
        <w:tc>
          <w:tcPr>
            <w:tcW w:w="3544" w:type="dxa"/>
            <w:vAlign w:val="bottom"/>
          </w:tcPr>
          <w:p w14:paraId="74D22012" w14:textId="77777777" w:rsidR="002E4985" w:rsidRDefault="002E4985" w:rsidP="00772CBA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E4985" w14:paraId="259151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A3E6A3" w14:textId="763A7BDB" w:rsidR="002E4985" w:rsidRPr="0017138B" w:rsidRDefault="0017138B" w:rsidP="0017138B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17138B">
              <w:rPr>
                <w:rFonts w:ascii="Arial" w:hAnsi="Arial" w:cs="Arial"/>
                <w:b/>
                <w:sz w:val="20"/>
              </w:rPr>
              <w:t>Krátka epická próza – poviedka, novela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47D3DB4F" w14:textId="5C719B51" w:rsidR="002E4985" w:rsidRPr="0017138B" w:rsidRDefault="0017138B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7138B">
              <w:rPr>
                <w:rFonts w:ascii="Arial" w:eastAsia="Arial" w:hAnsi="Arial" w:cs="Arial"/>
                <w:b/>
                <w:color w:val="000000"/>
                <w:sz w:val="20"/>
              </w:rPr>
              <w:t>11 hodín</w:t>
            </w:r>
          </w:p>
        </w:tc>
      </w:tr>
      <w:tr w:rsidR="006E2FCE" w14:paraId="3D0624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F0F02E" w14:textId="3132EABE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Slovenský realizmus ako literárny pojem</w:t>
            </w:r>
          </w:p>
        </w:tc>
        <w:tc>
          <w:tcPr>
            <w:tcW w:w="3544" w:type="dxa"/>
            <w:vAlign w:val="bottom"/>
          </w:tcPr>
          <w:p w14:paraId="523B039B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7A6ECF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183181" w14:textId="6828BD31" w:rsidR="006E2FCE" w:rsidRPr="006E2FCE" w:rsidRDefault="006E2FCE" w:rsidP="006E2F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Definícia literárneho žánru poviedka</w:t>
            </w:r>
          </w:p>
        </w:tc>
        <w:tc>
          <w:tcPr>
            <w:tcW w:w="3544" w:type="dxa"/>
            <w:vAlign w:val="bottom"/>
          </w:tcPr>
          <w:p w14:paraId="2E2FCA40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5DFAAE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BECA58" w14:textId="799AD1BA" w:rsidR="006E2FCE" w:rsidRPr="0017138B" w:rsidRDefault="006E2FCE" w:rsidP="006E2FCE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Čítanie s porozumením, a</w:t>
            </w:r>
            <w:r w:rsidRPr="006E2FCE">
              <w:rPr>
                <w:rFonts w:ascii="Arial" w:hAnsi="Arial" w:cs="Arial"/>
                <w:sz w:val="20"/>
              </w:rPr>
              <w:t>n</w:t>
            </w:r>
            <w:r>
              <w:rPr>
                <w:rFonts w:ascii="Arial" w:hAnsi="Arial" w:cs="Arial"/>
                <w:sz w:val="20"/>
              </w:rPr>
              <w:t>alýza  a interpretácia poviedky</w:t>
            </w:r>
            <w:r w:rsidRPr="006E2FCE">
              <w:rPr>
                <w:rFonts w:ascii="Arial" w:hAnsi="Arial" w:cs="Arial"/>
                <w:sz w:val="20"/>
              </w:rPr>
              <w:t xml:space="preserve"> Keď báčik z Chochoľova umrie</w:t>
            </w:r>
          </w:p>
        </w:tc>
        <w:tc>
          <w:tcPr>
            <w:tcW w:w="3544" w:type="dxa"/>
            <w:vAlign w:val="bottom"/>
          </w:tcPr>
          <w:p w14:paraId="19654AFE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56DA9BA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3BBABF" w14:textId="37F59A2B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porozumením, a</w:t>
            </w:r>
            <w:r w:rsidRPr="006E2FCE">
              <w:rPr>
                <w:rFonts w:ascii="Arial" w:hAnsi="Arial" w:cs="Arial"/>
                <w:sz w:val="20"/>
              </w:rPr>
              <w:t>n</w:t>
            </w:r>
            <w:r w:rsidR="0051559A">
              <w:rPr>
                <w:rFonts w:ascii="Arial" w:hAnsi="Arial" w:cs="Arial"/>
                <w:sz w:val="20"/>
              </w:rPr>
              <w:t>alýza  a interpretácia poviedky</w:t>
            </w:r>
            <w:r w:rsidRPr="006E2FCE">
              <w:rPr>
                <w:rFonts w:ascii="Arial" w:hAnsi="Arial" w:cs="Arial"/>
                <w:sz w:val="20"/>
              </w:rPr>
              <w:t xml:space="preserve"> Maco Mlieč</w:t>
            </w:r>
          </w:p>
        </w:tc>
        <w:tc>
          <w:tcPr>
            <w:tcW w:w="3544" w:type="dxa"/>
            <w:vAlign w:val="bottom"/>
          </w:tcPr>
          <w:p w14:paraId="56780EBF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31E93F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B185BB" w14:textId="712BEFB9" w:rsidR="006E2FCE" w:rsidRPr="006E2FCE" w:rsidRDefault="006E2F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Definícia literárneho žánru novela</w:t>
            </w:r>
          </w:p>
        </w:tc>
        <w:tc>
          <w:tcPr>
            <w:tcW w:w="3544" w:type="dxa"/>
            <w:vAlign w:val="bottom"/>
          </w:tcPr>
          <w:p w14:paraId="3A6438F1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3CF154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E41561" w14:textId="64282FBF" w:rsidR="006E2FCE" w:rsidRPr="006E2FCE" w:rsidRDefault="006E2FCE" w:rsidP="0051559A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6E2FCE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porozumením, a</w:t>
            </w:r>
            <w:r w:rsidRPr="006E2FCE">
              <w:rPr>
                <w:rFonts w:ascii="Arial" w:hAnsi="Arial" w:cs="Arial"/>
                <w:sz w:val="20"/>
              </w:rPr>
              <w:t xml:space="preserve">nalýza  a interpretácia novely </w:t>
            </w:r>
            <w:proofErr w:type="spellStart"/>
            <w:r w:rsidRPr="006E2FCE">
              <w:rPr>
                <w:rFonts w:ascii="Arial" w:hAnsi="Arial" w:cs="Arial"/>
                <w:sz w:val="20"/>
              </w:rPr>
              <w:t>Ťapákovci</w:t>
            </w:r>
            <w:proofErr w:type="spellEnd"/>
          </w:p>
        </w:tc>
        <w:tc>
          <w:tcPr>
            <w:tcW w:w="3544" w:type="dxa"/>
            <w:vAlign w:val="bottom"/>
          </w:tcPr>
          <w:p w14:paraId="2114FB17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4DF07C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FB7D90" w14:textId="03813A89" w:rsidR="006E2FCE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8016E4">
              <w:rPr>
                <w:rFonts w:ascii="Arial" w:hAnsi="Arial" w:cs="Arial"/>
                <w:sz w:val="20"/>
              </w:rPr>
              <w:lastRenderedPageBreak/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8016E4">
              <w:rPr>
                <w:rFonts w:ascii="Arial" w:hAnsi="Arial" w:cs="Arial"/>
                <w:sz w:val="20"/>
              </w:rPr>
              <w:t>porozume</w:t>
            </w:r>
            <w:r>
              <w:rPr>
                <w:rFonts w:ascii="Arial" w:hAnsi="Arial" w:cs="Arial"/>
                <w:sz w:val="20"/>
              </w:rPr>
              <w:t>ním, a</w:t>
            </w:r>
            <w:r w:rsidR="0051559A">
              <w:rPr>
                <w:rFonts w:ascii="Arial" w:hAnsi="Arial" w:cs="Arial"/>
                <w:sz w:val="20"/>
              </w:rPr>
              <w:t>nalýza  a interpretácia novely</w:t>
            </w:r>
            <w:r w:rsidRPr="008016E4">
              <w:rPr>
                <w:rFonts w:ascii="Arial" w:hAnsi="Arial" w:cs="Arial"/>
                <w:sz w:val="20"/>
              </w:rPr>
              <w:t xml:space="preserve"> O dvoch bratoch</w:t>
            </w:r>
          </w:p>
        </w:tc>
        <w:tc>
          <w:tcPr>
            <w:tcW w:w="3544" w:type="dxa"/>
            <w:vAlign w:val="bottom"/>
          </w:tcPr>
          <w:p w14:paraId="400D011D" w14:textId="77777777" w:rsidR="006E2FCE" w:rsidRPr="0017138B" w:rsidRDefault="006E2F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E2FCE" w14:paraId="1155C71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9DD8FC" w14:textId="51D34768" w:rsidR="006E2FCE" w:rsidRPr="0017138B" w:rsidRDefault="008016E4" w:rsidP="008016E4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8016E4">
              <w:rPr>
                <w:rFonts w:ascii="Arial" w:hAnsi="Arial" w:cs="Arial"/>
                <w:b/>
                <w:spacing w:val="-2"/>
                <w:sz w:val="20"/>
              </w:rPr>
              <w:t>Dramatická literatúra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6B9A1648" w14:textId="3BFCD956" w:rsidR="006E2FCE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016E4" w14:paraId="670094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2418B6" w14:textId="0E181BE4" w:rsidR="008016E4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pacing w:val="-2"/>
                <w:sz w:val="20"/>
              </w:rPr>
            </w:pPr>
            <w:r w:rsidRPr="008016E4">
              <w:rPr>
                <w:rFonts w:ascii="Arial" w:hAnsi="Arial" w:cs="Arial"/>
                <w:spacing w:val="-2"/>
                <w:sz w:val="20"/>
              </w:rPr>
              <w:t>Upevnenie pojmov dráma, divadelná hra</w:t>
            </w:r>
          </w:p>
        </w:tc>
        <w:tc>
          <w:tcPr>
            <w:tcW w:w="3544" w:type="dxa"/>
            <w:vAlign w:val="bottom"/>
          </w:tcPr>
          <w:p w14:paraId="08D4CE72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5710DB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5158DB" w14:textId="26C22CE9" w:rsidR="008016E4" w:rsidRPr="008016E4" w:rsidRDefault="008016E4" w:rsidP="008016E4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8016E4">
              <w:rPr>
                <w:rFonts w:ascii="Arial" w:hAnsi="Arial" w:cs="Arial"/>
                <w:sz w:val="20"/>
              </w:rPr>
              <w:t xml:space="preserve">Analýza </w:t>
            </w:r>
            <w:r w:rsidR="0051559A">
              <w:rPr>
                <w:rFonts w:ascii="Arial" w:hAnsi="Arial" w:cs="Arial"/>
                <w:sz w:val="20"/>
              </w:rPr>
              <w:t xml:space="preserve">a interpretácia divadelnej hry </w:t>
            </w:r>
            <w:r w:rsidRPr="008016E4">
              <w:rPr>
                <w:rFonts w:ascii="Arial" w:hAnsi="Arial" w:cs="Arial"/>
                <w:sz w:val="20"/>
              </w:rPr>
              <w:t>Statky-zmätky</w:t>
            </w:r>
          </w:p>
        </w:tc>
        <w:tc>
          <w:tcPr>
            <w:tcW w:w="3544" w:type="dxa"/>
            <w:vAlign w:val="bottom"/>
          </w:tcPr>
          <w:p w14:paraId="6BCA9DB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2E6EC7E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59BE5D" w14:textId="43863432" w:rsidR="008016E4" w:rsidRPr="00E12F88" w:rsidRDefault="00E12F88" w:rsidP="00E12F88">
            <w:pPr>
              <w:tabs>
                <w:tab w:val="left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E12F88">
              <w:rPr>
                <w:rFonts w:ascii="Arial" w:hAnsi="Arial" w:cs="Arial"/>
                <w:b/>
                <w:bCs/>
                <w:sz w:val="20"/>
              </w:rPr>
              <w:t>Lyrická poézia – štylizácia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06E8DCE4" w14:textId="0CD2D382" w:rsidR="008016E4" w:rsidRPr="0017138B" w:rsidRDefault="00E12F88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8016E4" w14:paraId="47AD37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78D0F" w14:textId="72E8CBDB" w:rsidR="008016E4" w:rsidRPr="00D30E51" w:rsidRDefault="00D30E51" w:rsidP="00D30E51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D30E51">
              <w:rPr>
                <w:rFonts w:ascii="Arial" w:hAnsi="Arial" w:cs="Arial"/>
                <w:sz w:val="20"/>
              </w:rPr>
              <w:t xml:space="preserve">Svetová literárna moderna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Ch.Baudelaire</w:t>
            </w:r>
            <w:proofErr w:type="spellEnd"/>
            <w:r w:rsidRPr="00D30E51">
              <w:rPr>
                <w:rFonts w:ascii="Arial" w:hAnsi="Arial" w:cs="Arial"/>
                <w:sz w:val="20"/>
              </w:rPr>
              <w:t xml:space="preserve">, A.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Rimabud</w:t>
            </w:r>
            <w:proofErr w:type="spellEnd"/>
            <w:r w:rsidRPr="00D30E51">
              <w:rPr>
                <w:rFonts w:ascii="Arial" w:hAnsi="Arial" w:cs="Arial"/>
                <w:sz w:val="20"/>
              </w:rPr>
              <w:t xml:space="preserve">, P. </w:t>
            </w:r>
            <w:proofErr w:type="spellStart"/>
            <w:r w:rsidRPr="00D30E51">
              <w:rPr>
                <w:rFonts w:ascii="Arial" w:hAnsi="Arial" w:cs="Arial"/>
                <w:sz w:val="20"/>
              </w:rPr>
              <w:t>erlaine</w:t>
            </w:r>
            <w:proofErr w:type="spellEnd"/>
          </w:p>
        </w:tc>
        <w:tc>
          <w:tcPr>
            <w:tcW w:w="3544" w:type="dxa"/>
            <w:vAlign w:val="bottom"/>
          </w:tcPr>
          <w:p w14:paraId="7D4B2A9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336EC3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C53B3D" w14:textId="195533C3" w:rsidR="008016E4" w:rsidRPr="00D30E51" w:rsidRDefault="00D30E51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D30E51">
              <w:rPr>
                <w:rFonts w:ascii="Arial" w:hAnsi="Arial" w:cs="Arial"/>
                <w:sz w:val="20"/>
              </w:rPr>
              <w:t>Slovenská literárna moderna Symbolizmus. Symbol</w:t>
            </w:r>
          </w:p>
        </w:tc>
        <w:tc>
          <w:tcPr>
            <w:tcW w:w="3544" w:type="dxa"/>
            <w:vAlign w:val="bottom"/>
          </w:tcPr>
          <w:p w14:paraId="067E3974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21060B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1B4407" w14:textId="74AB5F20" w:rsidR="008016E4" w:rsidRPr="00D30E51" w:rsidRDefault="00D30E51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Interpretácia básní</w:t>
            </w:r>
            <w:r w:rsidRPr="00D30E51">
              <w:rPr>
                <w:rFonts w:ascii="Arial" w:hAnsi="Arial" w:cs="Arial"/>
                <w:sz w:val="20"/>
              </w:rPr>
              <w:t xml:space="preserve"> podľa vlastného výberu – I. Krasko</w:t>
            </w:r>
          </w:p>
        </w:tc>
        <w:tc>
          <w:tcPr>
            <w:tcW w:w="3544" w:type="dxa"/>
            <w:vAlign w:val="bottom"/>
          </w:tcPr>
          <w:p w14:paraId="750D79C9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712BEF4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1BBD16" w14:textId="2CA667AF" w:rsidR="008016E4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4601CE">
              <w:rPr>
                <w:rFonts w:ascii="Arial" w:hAnsi="Arial" w:cs="Arial"/>
                <w:b/>
                <w:sz w:val="20"/>
              </w:rPr>
              <w:t xml:space="preserve">Lyrická poézia – čistá lyrika  </w:t>
            </w:r>
          </w:p>
        </w:tc>
        <w:tc>
          <w:tcPr>
            <w:tcW w:w="3544" w:type="dxa"/>
            <w:vAlign w:val="bottom"/>
          </w:tcPr>
          <w:p w14:paraId="6B31D100" w14:textId="1209E087" w:rsidR="008016E4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8016E4" w14:paraId="02865F9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30618B" w14:textId="7E3B76C2" w:rsidR="008016E4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Čistá lyrika, zvukomaľba</w:t>
            </w:r>
          </w:p>
        </w:tc>
        <w:tc>
          <w:tcPr>
            <w:tcW w:w="3544" w:type="dxa"/>
            <w:vAlign w:val="bottom"/>
          </w:tcPr>
          <w:p w14:paraId="011AF71A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067680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EA2B6" w14:textId="32B00E8E" w:rsidR="008016E4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I. Krasko – interpretácia básne podľa vlastného výberu</w:t>
            </w:r>
          </w:p>
        </w:tc>
        <w:tc>
          <w:tcPr>
            <w:tcW w:w="3544" w:type="dxa"/>
            <w:vAlign w:val="bottom"/>
          </w:tcPr>
          <w:p w14:paraId="7584E5F3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016E4" w14:paraId="56C9E4F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5CE6F1" w14:textId="24786AB8" w:rsidR="008016E4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 xml:space="preserve">R.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Dilong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 xml:space="preserve"> - interpretácia básne podľa vlastného výberu</w:t>
            </w:r>
          </w:p>
        </w:tc>
        <w:tc>
          <w:tcPr>
            <w:tcW w:w="3544" w:type="dxa"/>
            <w:vAlign w:val="bottom"/>
          </w:tcPr>
          <w:p w14:paraId="3D1481F2" w14:textId="77777777" w:rsidR="008016E4" w:rsidRPr="0017138B" w:rsidRDefault="008016E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7CCCD7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33C253" w14:textId="5D286ADB" w:rsidR="004601CE" w:rsidRPr="004601CE" w:rsidRDefault="004601CE" w:rsidP="004601CE">
            <w:pPr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b/>
                <w:bCs/>
                <w:sz w:val="20"/>
              </w:rPr>
              <w:t>Lyrická poézia – štylizácia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3AB2EA21" w14:textId="53E16A6A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4601CE" w14:paraId="20573B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B3799F" w14:textId="58CD8353" w:rsidR="004601CE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>Moderná medzivojnová slovenská poézia</w:t>
            </w:r>
          </w:p>
        </w:tc>
        <w:tc>
          <w:tcPr>
            <w:tcW w:w="3544" w:type="dxa"/>
            <w:vAlign w:val="bottom"/>
          </w:tcPr>
          <w:p w14:paraId="014DCA51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432EFDB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EC2EB0C" w14:textId="43D17411" w:rsidR="004601CE" w:rsidRPr="004601CE" w:rsidRDefault="004601CE" w:rsidP="004601CE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proofErr w:type="spellStart"/>
            <w:r w:rsidRPr="004601CE">
              <w:rPr>
                <w:rFonts w:ascii="Arial" w:hAnsi="Arial" w:cs="Arial"/>
                <w:sz w:val="20"/>
              </w:rPr>
              <w:t>Neosymbolizmus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>. E. B. Lukáč</w:t>
            </w:r>
          </w:p>
        </w:tc>
        <w:tc>
          <w:tcPr>
            <w:tcW w:w="3544" w:type="dxa"/>
            <w:vAlign w:val="bottom"/>
          </w:tcPr>
          <w:p w14:paraId="76C01D3F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647D6B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22635D" w14:textId="7B51EF52" w:rsidR="004601CE" w:rsidRPr="004601CE" w:rsidRDefault="004601CE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4601CE">
              <w:rPr>
                <w:rFonts w:ascii="Arial" w:hAnsi="Arial" w:cs="Arial"/>
                <w:sz w:val="20"/>
              </w:rPr>
              <w:t xml:space="preserve">Sonet. E. B. Lukáč: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Taedium</w:t>
            </w:r>
            <w:proofErr w:type="spellEnd"/>
            <w:r w:rsidRPr="004601CE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4601CE">
              <w:rPr>
                <w:rFonts w:ascii="Arial" w:hAnsi="Arial" w:cs="Arial"/>
                <w:sz w:val="20"/>
              </w:rPr>
              <w:t>urbis</w:t>
            </w:r>
            <w:proofErr w:type="spellEnd"/>
          </w:p>
        </w:tc>
        <w:tc>
          <w:tcPr>
            <w:tcW w:w="3544" w:type="dxa"/>
            <w:vAlign w:val="bottom"/>
          </w:tcPr>
          <w:p w14:paraId="364A892E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588176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0489D3" w14:textId="004BEA3A" w:rsidR="004601CE" w:rsidRPr="00876E46" w:rsidRDefault="00876E46" w:rsidP="00876E46">
            <w:pPr>
              <w:tabs>
                <w:tab w:val="left" w:pos="508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876E46">
              <w:rPr>
                <w:rFonts w:ascii="Arial" w:hAnsi="Arial" w:cs="Arial"/>
                <w:b/>
                <w:bCs/>
                <w:sz w:val="20"/>
              </w:rPr>
              <w:t>Lyrická poézia – voľný verš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18282E35" w14:textId="7D77AAE1" w:rsidR="004601CE" w:rsidRPr="0017138B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876E46" w14:paraId="106BB6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FDDB7D" w14:textId="2C3F9839" w:rsidR="00876E46" w:rsidRPr="00876E46" w:rsidRDefault="00876E46" w:rsidP="00876E46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Vitalizmus. Ján Smrek</w:t>
            </w:r>
          </w:p>
        </w:tc>
        <w:tc>
          <w:tcPr>
            <w:tcW w:w="3544" w:type="dxa"/>
            <w:vAlign w:val="bottom"/>
          </w:tcPr>
          <w:p w14:paraId="73DA1530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3AD384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4294A" w14:textId="58E5BF42" w:rsidR="00876E46" w:rsidRPr="00876E46" w:rsidRDefault="00876E46" w:rsidP="00FC33CA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Voľný verš</w:t>
            </w:r>
            <w:r w:rsidR="00FC33CA">
              <w:rPr>
                <w:rFonts w:ascii="Arial" w:hAnsi="Arial" w:cs="Arial"/>
                <w:bCs/>
                <w:sz w:val="20"/>
              </w:rPr>
              <w:t>, č</w:t>
            </w:r>
            <w:r w:rsidR="00FC33CA" w:rsidRPr="00876E46">
              <w:rPr>
                <w:rFonts w:ascii="Arial" w:hAnsi="Arial" w:cs="Arial"/>
                <w:bCs/>
                <w:sz w:val="20"/>
              </w:rPr>
              <w:t>ítanie s porozumením a interpretá</w:t>
            </w:r>
            <w:r w:rsidR="00FC33CA">
              <w:rPr>
                <w:rFonts w:ascii="Arial" w:hAnsi="Arial" w:cs="Arial"/>
                <w:bCs/>
                <w:sz w:val="20"/>
              </w:rPr>
              <w:t>cia textu podľa vlastného výberu</w:t>
            </w:r>
          </w:p>
        </w:tc>
        <w:tc>
          <w:tcPr>
            <w:tcW w:w="3544" w:type="dxa"/>
            <w:vAlign w:val="bottom"/>
          </w:tcPr>
          <w:p w14:paraId="0890ECA7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3B7955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CAC8DA" w14:textId="506657E2" w:rsidR="00876E46" w:rsidRPr="00876E46" w:rsidRDefault="00FC33CA" w:rsidP="00876E46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876E46">
              <w:rPr>
                <w:rFonts w:ascii="Arial" w:hAnsi="Arial" w:cs="Arial"/>
                <w:bCs/>
                <w:sz w:val="20"/>
              </w:rPr>
              <w:t>Katolícka moderna</w:t>
            </w:r>
            <w:r w:rsidR="00DA4416">
              <w:rPr>
                <w:rFonts w:ascii="Arial" w:hAnsi="Arial" w:cs="Arial"/>
                <w:bCs/>
                <w:sz w:val="20"/>
              </w:rPr>
              <w:t>.</w:t>
            </w:r>
            <w:r>
              <w:rPr>
                <w:rFonts w:ascii="Arial" w:hAnsi="Arial" w:cs="Arial"/>
                <w:bCs/>
                <w:sz w:val="20"/>
              </w:rPr>
              <w:t xml:space="preserve"> </w:t>
            </w:r>
            <w:r w:rsidRPr="00876E46">
              <w:rPr>
                <w:rFonts w:ascii="Arial" w:hAnsi="Arial" w:cs="Arial"/>
                <w:bCs/>
                <w:sz w:val="20"/>
              </w:rPr>
              <w:t xml:space="preserve">R. </w:t>
            </w:r>
            <w:proofErr w:type="spellStart"/>
            <w:r w:rsidRPr="00876E46">
              <w:rPr>
                <w:rFonts w:ascii="Arial" w:hAnsi="Arial" w:cs="Arial"/>
                <w:bCs/>
                <w:sz w:val="20"/>
              </w:rPr>
              <w:t>Dilong</w:t>
            </w:r>
            <w:proofErr w:type="spellEnd"/>
          </w:p>
        </w:tc>
        <w:tc>
          <w:tcPr>
            <w:tcW w:w="3544" w:type="dxa"/>
            <w:vAlign w:val="bottom"/>
          </w:tcPr>
          <w:p w14:paraId="23883581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76E46" w14:paraId="438BC6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71A8A5" w14:textId="19311448" w:rsidR="00876E46" w:rsidRPr="008E67B4" w:rsidRDefault="008E67B4" w:rsidP="008E67B4">
            <w:pPr>
              <w:tabs>
                <w:tab w:val="left" w:pos="508"/>
              </w:tabs>
              <w:rPr>
                <w:rFonts w:ascii="Arial" w:hAnsi="Arial" w:cs="Arial"/>
                <w:b/>
                <w:sz w:val="20"/>
              </w:rPr>
            </w:pPr>
            <w:r w:rsidRPr="008E67B4">
              <w:rPr>
                <w:rFonts w:ascii="Arial" w:hAnsi="Arial" w:cs="Arial"/>
                <w:b/>
                <w:sz w:val="20"/>
              </w:rPr>
              <w:t xml:space="preserve">Lyrická poézia – automatický text </w:t>
            </w:r>
          </w:p>
        </w:tc>
        <w:tc>
          <w:tcPr>
            <w:tcW w:w="3544" w:type="dxa"/>
            <w:vAlign w:val="bottom"/>
          </w:tcPr>
          <w:p w14:paraId="6F5FA6B8" w14:textId="6B11C285" w:rsidR="00876E46" w:rsidRDefault="008E67B4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876E46" w14:paraId="722A8AD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90525" w14:textId="18C37F4F" w:rsidR="00E53985" w:rsidRPr="00E53985" w:rsidRDefault="00E53985" w:rsidP="00E53985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E53985">
              <w:rPr>
                <w:rFonts w:ascii="Arial" w:hAnsi="Arial" w:cs="Arial"/>
                <w:bCs/>
                <w:sz w:val="20"/>
              </w:rPr>
              <w:t>Nadrealizmus (surrealizmus)</w:t>
            </w:r>
            <w:r>
              <w:rPr>
                <w:rFonts w:ascii="Arial" w:hAnsi="Arial" w:cs="Arial"/>
                <w:bCs/>
                <w:sz w:val="20"/>
              </w:rPr>
              <w:t>, a</w:t>
            </w:r>
            <w:r w:rsidRPr="00E53985">
              <w:rPr>
                <w:rFonts w:ascii="Arial" w:hAnsi="Arial" w:cs="Arial"/>
                <w:bCs/>
                <w:sz w:val="20"/>
              </w:rPr>
              <w:t xml:space="preserve">sociatívny a automatický básnický </w:t>
            </w:r>
          </w:p>
          <w:p w14:paraId="5BFEF7AB" w14:textId="59609F1D" w:rsidR="00876E46" w:rsidRPr="00E53985" w:rsidRDefault="00E53985" w:rsidP="00E53985">
            <w:pPr>
              <w:tabs>
                <w:tab w:val="left" w:pos="508"/>
              </w:tabs>
              <w:rPr>
                <w:rFonts w:ascii="Arial" w:hAnsi="Arial" w:cs="Arial"/>
                <w:bCs/>
                <w:sz w:val="20"/>
              </w:rPr>
            </w:pPr>
            <w:r w:rsidRPr="00E53985">
              <w:rPr>
                <w:rFonts w:ascii="Arial" w:hAnsi="Arial" w:cs="Arial"/>
                <w:bCs/>
                <w:sz w:val="20"/>
              </w:rPr>
              <w:t>text</w:t>
            </w:r>
          </w:p>
        </w:tc>
        <w:tc>
          <w:tcPr>
            <w:tcW w:w="3544" w:type="dxa"/>
            <w:vAlign w:val="bottom"/>
          </w:tcPr>
          <w:p w14:paraId="5F704C43" w14:textId="77777777" w:rsidR="00876E46" w:rsidRDefault="00876E46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7FA44A0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80954B" w14:textId="61987624" w:rsidR="004601CE" w:rsidRPr="004601CE" w:rsidRDefault="0028699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Interpretácia básne podľa vlastného výberu</w:t>
            </w:r>
          </w:p>
        </w:tc>
        <w:tc>
          <w:tcPr>
            <w:tcW w:w="3544" w:type="dxa"/>
            <w:vAlign w:val="bottom"/>
          </w:tcPr>
          <w:p w14:paraId="5FEC19BD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601CE" w14:paraId="1D4881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657262" w14:textId="56057AEA" w:rsidR="004601CE" w:rsidRPr="004601CE" w:rsidRDefault="0028699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Charakteristika avantgardy v poézii</w:t>
            </w:r>
          </w:p>
        </w:tc>
        <w:tc>
          <w:tcPr>
            <w:tcW w:w="3544" w:type="dxa"/>
            <w:vAlign w:val="bottom"/>
          </w:tcPr>
          <w:p w14:paraId="3DE1DF83" w14:textId="77777777" w:rsidR="004601CE" w:rsidRPr="0017138B" w:rsidRDefault="004601C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30FF11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20C18E" w14:textId="284E9110" w:rsidR="0028699F" w:rsidRPr="004601CE" w:rsidRDefault="0028699F" w:rsidP="0028699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 xml:space="preserve">G.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Apollinaire</w:t>
            </w:r>
            <w:proofErr w:type="spellEnd"/>
            <w:r w:rsidRPr="0028699F">
              <w:rPr>
                <w:rFonts w:ascii="Arial" w:hAnsi="Arial" w:cs="Arial"/>
                <w:sz w:val="20"/>
              </w:rPr>
              <w:t xml:space="preserve">. Optická báseň,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kaligram</w:t>
            </w:r>
            <w:proofErr w:type="spellEnd"/>
            <w:r>
              <w:rPr>
                <w:rFonts w:ascii="Arial" w:hAnsi="Arial" w:cs="Arial"/>
                <w:sz w:val="20"/>
              </w:rPr>
              <w:t>, t</w:t>
            </w:r>
            <w:r w:rsidRPr="0028699F">
              <w:rPr>
                <w:rFonts w:ascii="Arial" w:hAnsi="Arial" w:cs="Arial"/>
                <w:sz w:val="20"/>
              </w:rPr>
              <w:t xml:space="preserve">vorba </w:t>
            </w:r>
            <w:proofErr w:type="spellStart"/>
            <w:r w:rsidRPr="0028699F">
              <w:rPr>
                <w:rFonts w:ascii="Arial" w:hAnsi="Arial" w:cs="Arial"/>
                <w:sz w:val="20"/>
              </w:rPr>
              <w:t>kaligramov</w:t>
            </w:r>
            <w:proofErr w:type="spellEnd"/>
          </w:p>
        </w:tc>
        <w:tc>
          <w:tcPr>
            <w:tcW w:w="3544" w:type="dxa"/>
            <w:vAlign w:val="bottom"/>
          </w:tcPr>
          <w:p w14:paraId="63AE4E4F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7AA06F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0F1A34" w14:textId="684C91B7" w:rsidR="0028699F" w:rsidRPr="004601CE" w:rsidRDefault="0028699F" w:rsidP="0028699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28699F">
              <w:rPr>
                <w:rFonts w:ascii="Arial" w:hAnsi="Arial" w:cs="Arial"/>
                <w:sz w:val="20"/>
              </w:rPr>
              <w:t>Pásmo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28699F">
              <w:rPr>
                <w:rFonts w:ascii="Arial" w:hAnsi="Arial" w:cs="Arial"/>
                <w:sz w:val="20"/>
              </w:rPr>
              <w:t>Interpretáci</w:t>
            </w:r>
            <w:r>
              <w:rPr>
                <w:rFonts w:ascii="Arial" w:hAnsi="Arial" w:cs="Arial"/>
                <w:sz w:val="20"/>
              </w:rPr>
              <w:t xml:space="preserve">a básne G. </w:t>
            </w:r>
            <w:proofErr w:type="spellStart"/>
            <w:r>
              <w:rPr>
                <w:rFonts w:ascii="Arial" w:hAnsi="Arial" w:cs="Arial"/>
                <w:sz w:val="20"/>
              </w:rPr>
              <w:t>Apollinaire</w:t>
            </w:r>
            <w:proofErr w:type="spellEnd"/>
          </w:p>
        </w:tc>
        <w:tc>
          <w:tcPr>
            <w:tcW w:w="3544" w:type="dxa"/>
            <w:vAlign w:val="bottom"/>
          </w:tcPr>
          <w:p w14:paraId="3E6D1A8D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99F" w14:paraId="2D84C2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740243" w14:textId="2BC7001F" w:rsidR="0028699F" w:rsidRPr="00FC46DE" w:rsidRDefault="00FC46DE" w:rsidP="00FC46DE">
            <w:pPr>
              <w:tabs>
                <w:tab w:val="left" w:pos="508"/>
              </w:tabs>
              <w:rPr>
                <w:rFonts w:ascii="Arial" w:hAnsi="Arial" w:cs="Arial"/>
                <w:b/>
                <w:spacing w:val="-2"/>
                <w:sz w:val="20"/>
              </w:rPr>
            </w:pPr>
            <w:r w:rsidRPr="00FC46DE">
              <w:rPr>
                <w:rFonts w:ascii="Arial" w:hAnsi="Arial" w:cs="Arial"/>
                <w:b/>
                <w:spacing w:val="-2"/>
                <w:sz w:val="20"/>
              </w:rPr>
              <w:t xml:space="preserve">Veľká epická próza – druhy románu  </w:t>
            </w:r>
          </w:p>
        </w:tc>
        <w:tc>
          <w:tcPr>
            <w:tcW w:w="3544" w:type="dxa"/>
            <w:vAlign w:val="bottom"/>
          </w:tcPr>
          <w:p w14:paraId="1F87884D" w14:textId="69B9891D" w:rsidR="0028699F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C46DE">
              <w:rPr>
                <w:rFonts w:ascii="Arial" w:hAnsi="Arial" w:cs="Arial"/>
                <w:b/>
                <w:spacing w:val="-2"/>
                <w:sz w:val="20"/>
              </w:rPr>
              <w:t>12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hodín</w:t>
            </w:r>
          </w:p>
        </w:tc>
      </w:tr>
      <w:tr w:rsidR="0028699F" w14:paraId="46B7DCA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FA230C" w14:textId="129C3E5D" w:rsidR="0028699F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Medzivojnová literatúra. Expresionizmus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r w:rsidRPr="00A452B7">
              <w:rPr>
                <w:rFonts w:ascii="Arial" w:hAnsi="Arial" w:cs="Arial"/>
                <w:sz w:val="20"/>
              </w:rPr>
              <w:t>Psychologický román</w:t>
            </w:r>
          </w:p>
        </w:tc>
        <w:tc>
          <w:tcPr>
            <w:tcW w:w="3544" w:type="dxa"/>
            <w:vAlign w:val="bottom"/>
          </w:tcPr>
          <w:p w14:paraId="371F4C1E" w14:textId="77777777" w:rsidR="0028699F" w:rsidRPr="0017138B" w:rsidRDefault="0028699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8003D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672483" w14:textId="57056927" w:rsidR="00FC46DE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porozumením</w:t>
            </w:r>
            <w:r>
              <w:rPr>
                <w:rFonts w:ascii="Arial" w:hAnsi="Arial" w:cs="Arial"/>
                <w:sz w:val="20"/>
              </w:rPr>
              <w:t xml:space="preserve">, analýza a interpretácia románu </w:t>
            </w:r>
            <w:r w:rsidRPr="00A452B7">
              <w:rPr>
                <w:rFonts w:ascii="Arial" w:hAnsi="Arial" w:cs="Arial"/>
                <w:sz w:val="20"/>
              </w:rPr>
              <w:t>Na západe nič nové</w:t>
            </w:r>
          </w:p>
        </w:tc>
        <w:tc>
          <w:tcPr>
            <w:tcW w:w="3544" w:type="dxa"/>
            <w:vAlign w:val="bottom"/>
          </w:tcPr>
          <w:p w14:paraId="20F0913B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0DF26DB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42DA5B" w14:textId="43880260" w:rsidR="00FC46DE" w:rsidRPr="00FC46DE" w:rsidRDefault="00A452B7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Sociálny román</w:t>
            </w:r>
          </w:p>
        </w:tc>
        <w:tc>
          <w:tcPr>
            <w:tcW w:w="3544" w:type="dxa"/>
            <w:vAlign w:val="bottom"/>
          </w:tcPr>
          <w:p w14:paraId="39BFCB99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A0D18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F2595" w14:textId="0E38F948" w:rsidR="00FC46DE" w:rsidRPr="00FC46DE" w:rsidRDefault="00A452B7" w:rsidP="00A452B7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</w:t>
            </w:r>
            <w:r>
              <w:rPr>
                <w:rFonts w:ascii="Arial" w:hAnsi="Arial" w:cs="Arial"/>
                <w:sz w:val="20"/>
              </w:rPr>
              <w:t>umením, a</w:t>
            </w:r>
            <w:r w:rsidRPr="00A452B7">
              <w:rPr>
                <w:rFonts w:ascii="Arial" w:hAnsi="Arial" w:cs="Arial"/>
                <w:sz w:val="20"/>
              </w:rPr>
              <w:t>nalýza a interpretácia  románu Jozef Mak</w:t>
            </w:r>
          </w:p>
        </w:tc>
        <w:tc>
          <w:tcPr>
            <w:tcW w:w="3544" w:type="dxa"/>
            <w:vAlign w:val="bottom"/>
          </w:tcPr>
          <w:p w14:paraId="0D31C988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A641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F70909" w14:textId="39A150E0" w:rsidR="00FC46DE" w:rsidRPr="00FC46DE" w:rsidRDefault="00A452B7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A452B7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A452B7">
              <w:rPr>
                <w:rFonts w:ascii="Arial" w:hAnsi="Arial" w:cs="Arial"/>
                <w:sz w:val="20"/>
              </w:rPr>
              <w:t>poroz</w:t>
            </w:r>
            <w:r>
              <w:rPr>
                <w:rFonts w:ascii="Arial" w:hAnsi="Arial" w:cs="Arial"/>
                <w:sz w:val="20"/>
              </w:rPr>
              <w:t>umením, a</w:t>
            </w:r>
            <w:r w:rsidRPr="00A452B7">
              <w:rPr>
                <w:rFonts w:ascii="Arial" w:hAnsi="Arial" w:cs="Arial"/>
                <w:sz w:val="20"/>
              </w:rPr>
              <w:t>nalýza a interpretácia  románu Živý bič</w:t>
            </w:r>
          </w:p>
        </w:tc>
        <w:tc>
          <w:tcPr>
            <w:tcW w:w="3544" w:type="dxa"/>
            <w:vAlign w:val="bottom"/>
          </w:tcPr>
          <w:p w14:paraId="33226AB3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23990C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BD9043" w14:textId="1959D351" w:rsidR="00FC46DE" w:rsidRPr="00115F99" w:rsidRDefault="00115F99" w:rsidP="00115F9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115F99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Krátka epická próza – vnútorný monológ  </w:t>
            </w:r>
          </w:p>
        </w:tc>
        <w:tc>
          <w:tcPr>
            <w:tcW w:w="3544" w:type="dxa"/>
            <w:vAlign w:val="bottom"/>
          </w:tcPr>
          <w:p w14:paraId="7D543C45" w14:textId="700B46E5" w:rsidR="00FC46DE" w:rsidRPr="0017138B" w:rsidRDefault="00115F99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15F99">
              <w:rPr>
                <w:rFonts w:ascii="Arial" w:hAnsi="Arial" w:cs="Arial"/>
                <w:b/>
                <w:iCs/>
                <w:sz w:val="20"/>
                <w:lang w:eastAsia="sk-SK"/>
              </w:rPr>
              <w:t>6</w:t>
            </w:r>
            <w:r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 hodín</w:t>
            </w:r>
          </w:p>
        </w:tc>
      </w:tr>
      <w:tr w:rsidR="00FC46DE" w14:paraId="3110A6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D12638" w14:textId="15CC643A" w:rsidR="00FC46DE" w:rsidRPr="00FC46DE" w:rsidRDefault="00CF295D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F295D">
              <w:rPr>
                <w:rFonts w:ascii="Arial" w:hAnsi="Arial" w:cs="Arial"/>
                <w:sz w:val="20"/>
              </w:rPr>
              <w:t>Upevnenie pojmov vnútorný monológ, novela</w:t>
            </w:r>
          </w:p>
        </w:tc>
        <w:tc>
          <w:tcPr>
            <w:tcW w:w="3544" w:type="dxa"/>
            <w:vAlign w:val="bottom"/>
          </w:tcPr>
          <w:p w14:paraId="4CB4042A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46A4351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C83510" w14:textId="34349338" w:rsidR="00FC46DE" w:rsidRPr="00FC46DE" w:rsidRDefault="00CF295D" w:rsidP="00CF295D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F295D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CF295D">
              <w:rPr>
                <w:rFonts w:ascii="Arial" w:hAnsi="Arial" w:cs="Arial"/>
                <w:sz w:val="20"/>
              </w:rPr>
              <w:t>porozu</w:t>
            </w:r>
            <w:r>
              <w:rPr>
                <w:rFonts w:ascii="Arial" w:hAnsi="Arial" w:cs="Arial"/>
                <w:sz w:val="20"/>
              </w:rPr>
              <w:t>mením, analýza a i</w:t>
            </w:r>
            <w:r w:rsidRPr="00CF295D">
              <w:rPr>
                <w:rFonts w:ascii="Arial" w:hAnsi="Arial" w:cs="Arial"/>
                <w:sz w:val="20"/>
              </w:rPr>
              <w:t>nterpretácia románovej novely Peter a Lucia</w:t>
            </w:r>
          </w:p>
        </w:tc>
        <w:tc>
          <w:tcPr>
            <w:tcW w:w="3544" w:type="dxa"/>
            <w:vAlign w:val="bottom"/>
          </w:tcPr>
          <w:p w14:paraId="67A88286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115A40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3919E2" w14:textId="210B312E" w:rsidR="00FC46DE" w:rsidRPr="00FC46DE" w:rsidRDefault="00C65AA2" w:rsidP="00C65AA2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C65AA2">
              <w:rPr>
                <w:rFonts w:ascii="Arial" w:hAnsi="Arial" w:cs="Arial"/>
                <w:sz w:val="20"/>
              </w:rPr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C65AA2">
              <w:rPr>
                <w:rFonts w:ascii="Arial" w:hAnsi="Arial" w:cs="Arial"/>
                <w:sz w:val="20"/>
              </w:rPr>
              <w:t>porozu</w:t>
            </w:r>
            <w:r>
              <w:rPr>
                <w:rFonts w:ascii="Arial" w:hAnsi="Arial" w:cs="Arial"/>
                <w:sz w:val="20"/>
              </w:rPr>
              <w:t>mením, analýza a i</w:t>
            </w:r>
            <w:r w:rsidRPr="00C65AA2">
              <w:rPr>
                <w:rFonts w:ascii="Arial" w:hAnsi="Arial" w:cs="Arial"/>
                <w:sz w:val="20"/>
              </w:rPr>
              <w:t>nterpretácia novely Starec a more</w:t>
            </w:r>
          </w:p>
        </w:tc>
        <w:tc>
          <w:tcPr>
            <w:tcW w:w="3544" w:type="dxa"/>
            <w:vAlign w:val="bottom"/>
          </w:tcPr>
          <w:p w14:paraId="71A2E5E4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C46DE" w14:paraId="572F77D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92D8CC" w14:textId="57F0269C" w:rsidR="00FC46DE" w:rsidRPr="005B08AF" w:rsidRDefault="005B08AF" w:rsidP="005B08A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0"/>
                <w:lang w:eastAsia="sk-SK"/>
              </w:rPr>
            </w:pPr>
            <w:r w:rsidRPr="005B08AF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Veľká epická próza – reťazový kompozičný postup  </w:t>
            </w:r>
          </w:p>
        </w:tc>
        <w:tc>
          <w:tcPr>
            <w:tcW w:w="3544" w:type="dxa"/>
            <w:vAlign w:val="bottom"/>
          </w:tcPr>
          <w:p w14:paraId="2F93E11A" w14:textId="59EC90A5" w:rsidR="00FC46DE" w:rsidRPr="0017138B" w:rsidRDefault="005209F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iCs/>
                <w:sz w:val="20"/>
                <w:lang w:eastAsia="sk-SK"/>
              </w:rPr>
              <w:t>4</w:t>
            </w:r>
            <w:r w:rsidR="005B08AF">
              <w:rPr>
                <w:rFonts w:ascii="Arial" w:hAnsi="Arial" w:cs="Arial"/>
                <w:b/>
                <w:iCs/>
                <w:sz w:val="20"/>
                <w:lang w:eastAsia="sk-SK"/>
              </w:rPr>
              <w:t xml:space="preserve"> hodín</w:t>
            </w:r>
          </w:p>
        </w:tc>
      </w:tr>
      <w:tr w:rsidR="00FC46DE" w14:paraId="6CE431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75BF48" w14:textId="40E3A41B" w:rsidR="00FC46DE" w:rsidRPr="00FC46DE" w:rsidRDefault="005B08A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t>Reťazový kompozičný postup</w:t>
            </w:r>
          </w:p>
        </w:tc>
        <w:tc>
          <w:tcPr>
            <w:tcW w:w="3544" w:type="dxa"/>
            <w:vAlign w:val="bottom"/>
          </w:tcPr>
          <w:p w14:paraId="5C3809FE" w14:textId="77777777" w:rsidR="00FC46DE" w:rsidRPr="0017138B" w:rsidRDefault="00FC46DE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B08AF" w14:paraId="6953D1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15F27C" w14:textId="61C66302" w:rsidR="005B08AF" w:rsidRPr="00FC46DE" w:rsidRDefault="005B08AF" w:rsidP="0017138B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t xml:space="preserve">Naturizmus. </w:t>
            </w:r>
            <w:proofErr w:type="spellStart"/>
            <w:r w:rsidRPr="005B08AF">
              <w:rPr>
                <w:rFonts w:ascii="Arial" w:hAnsi="Arial" w:cs="Arial"/>
                <w:sz w:val="20"/>
              </w:rPr>
              <w:t>Lyrizácia</w:t>
            </w:r>
            <w:proofErr w:type="spellEnd"/>
            <w:r w:rsidRPr="005B08AF">
              <w:rPr>
                <w:rFonts w:ascii="Arial" w:hAnsi="Arial" w:cs="Arial"/>
                <w:sz w:val="20"/>
              </w:rPr>
              <w:t xml:space="preserve"> prózy</w:t>
            </w:r>
          </w:p>
        </w:tc>
        <w:tc>
          <w:tcPr>
            <w:tcW w:w="3544" w:type="dxa"/>
            <w:vAlign w:val="bottom"/>
          </w:tcPr>
          <w:p w14:paraId="69046998" w14:textId="77777777" w:rsidR="005B08AF" w:rsidRPr="0017138B" w:rsidRDefault="005B08A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B08AF" w14:paraId="3E7A88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9FD04F" w14:textId="0888E686" w:rsidR="005B08AF" w:rsidRPr="00FC46DE" w:rsidRDefault="005B08AF" w:rsidP="005B08AF">
            <w:pPr>
              <w:tabs>
                <w:tab w:val="left" w:pos="508"/>
              </w:tabs>
              <w:rPr>
                <w:rFonts w:ascii="Arial" w:hAnsi="Arial" w:cs="Arial"/>
                <w:sz w:val="20"/>
              </w:rPr>
            </w:pPr>
            <w:r w:rsidRPr="005B08AF">
              <w:rPr>
                <w:rFonts w:ascii="Arial" w:hAnsi="Arial" w:cs="Arial"/>
                <w:sz w:val="20"/>
              </w:rPr>
              <w:lastRenderedPageBreak/>
              <w:t>Čítanie s</w:t>
            </w:r>
            <w:r>
              <w:rPr>
                <w:rFonts w:ascii="Arial" w:hAnsi="Arial" w:cs="Arial"/>
                <w:sz w:val="20"/>
              </w:rPr>
              <w:t> </w:t>
            </w:r>
            <w:r w:rsidRPr="005B08AF">
              <w:rPr>
                <w:rFonts w:ascii="Arial" w:hAnsi="Arial" w:cs="Arial"/>
                <w:sz w:val="20"/>
              </w:rPr>
              <w:t>porozum</w:t>
            </w:r>
            <w:r>
              <w:rPr>
                <w:rFonts w:ascii="Arial" w:hAnsi="Arial" w:cs="Arial"/>
                <w:sz w:val="20"/>
              </w:rPr>
              <w:t>ením, a</w:t>
            </w:r>
            <w:r w:rsidRPr="005B08AF">
              <w:rPr>
                <w:rFonts w:ascii="Arial" w:hAnsi="Arial" w:cs="Arial"/>
                <w:sz w:val="20"/>
              </w:rPr>
              <w:t>nalýza a interpretácia novely Drak sa vracia</w:t>
            </w:r>
          </w:p>
        </w:tc>
        <w:tc>
          <w:tcPr>
            <w:tcW w:w="3544" w:type="dxa"/>
            <w:vAlign w:val="bottom"/>
          </w:tcPr>
          <w:p w14:paraId="66073B4B" w14:textId="77777777" w:rsidR="005B08AF" w:rsidRPr="0017138B" w:rsidRDefault="005B08AF" w:rsidP="00772CB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C2DB3" w14:paraId="5D2862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7726C6" w14:textId="2AA98C43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hAnsi="Arial" w:cs="Arial"/>
                <w:b/>
                <w:sz w:val="20"/>
              </w:rPr>
              <w:t>Opakovanie a systematizácia učiva</w:t>
            </w:r>
          </w:p>
        </w:tc>
        <w:tc>
          <w:tcPr>
            <w:tcW w:w="3544" w:type="dxa"/>
            <w:vAlign w:val="bottom"/>
          </w:tcPr>
          <w:p w14:paraId="56177676" w14:textId="4576BE4E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40FBC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2C2DB3" w14:paraId="3F20510E" w14:textId="77777777" w:rsidTr="00ED5BE0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7ECEBDAF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69DFD244" w:rsidR="002C2DB3" w:rsidRDefault="002C2DB3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90 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2C2DB3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43757D2A" w:rsidR="002C2DB3" w:rsidRPr="000433FE" w:rsidRDefault="000433FE" w:rsidP="000433FE">
            <w:pPr>
              <w:jc w:val="both"/>
              <w:rPr>
                <w:rFonts w:ascii="Arial" w:hAnsi="Arial" w:cs="Arial"/>
                <w:sz w:val="20"/>
              </w:rPr>
            </w:pPr>
            <w:r w:rsidRPr="000433FE">
              <w:rPr>
                <w:rFonts w:ascii="Arial" w:hAnsi="Arial" w:cs="Arial"/>
                <w:b/>
                <w:sz w:val="20"/>
              </w:rPr>
              <w:t xml:space="preserve">Ústna verejná komunikácia – rečnícky štýl </w:t>
            </w:r>
          </w:p>
        </w:tc>
        <w:tc>
          <w:tcPr>
            <w:tcW w:w="3544" w:type="dxa"/>
            <w:vAlign w:val="bottom"/>
          </w:tcPr>
          <w:p w14:paraId="05041E43" w14:textId="5B4B6BF2" w:rsidR="002C2DB3" w:rsidRDefault="000433FE" w:rsidP="000433F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433FE">
              <w:rPr>
                <w:rFonts w:ascii="Arial" w:hAnsi="Arial" w:cs="Arial"/>
                <w:b/>
                <w:sz w:val="20"/>
              </w:rPr>
              <w:t>1</w:t>
            </w:r>
            <w:r w:rsidR="008E6709">
              <w:rPr>
                <w:rFonts w:ascii="Arial" w:hAnsi="Arial" w:cs="Arial"/>
                <w:b/>
                <w:sz w:val="20"/>
              </w:rPr>
              <w:t>2</w:t>
            </w:r>
            <w:r w:rsidRPr="000433FE">
              <w:rPr>
                <w:rFonts w:ascii="Arial" w:hAnsi="Arial" w:cs="Arial"/>
                <w:b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2C2DB3" w14:paraId="298A63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AD7CCC" w14:textId="17708148" w:rsidR="002C2DB3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Z histórie rétoriky</w:t>
            </w:r>
          </w:p>
        </w:tc>
        <w:tc>
          <w:tcPr>
            <w:tcW w:w="3544" w:type="dxa"/>
            <w:vAlign w:val="bottom"/>
          </w:tcPr>
          <w:p w14:paraId="509970D4" w14:textId="77777777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69BE66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EFF71A" w14:textId="6E13B672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Znaky rečníckeho štýlu</w:t>
            </w:r>
          </w:p>
        </w:tc>
        <w:tc>
          <w:tcPr>
            <w:tcW w:w="3544" w:type="dxa"/>
            <w:vAlign w:val="bottom"/>
          </w:tcPr>
          <w:p w14:paraId="20E76FF2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1B9270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23175" w14:textId="6FB0FFA5" w:rsidR="008E6709" w:rsidRDefault="008E6709" w:rsidP="008E670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Vý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razové prostriedky rečníckeho </w:t>
            </w:r>
            <w:r w:rsidRPr="008E6709">
              <w:rPr>
                <w:rFonts w:ascii="Arial" w:eastAsia="Arial" w:hAnsi="Arial" w:cs="Arial"/>
                <w:color w:val="000000"/>
                <w:sz w:val="20"/>
              </w:rPr>
              <w:t>štýlu</w:t>
            </w:r>
          </w:p>
        </w:tc>
        <w:tc>
          <w:tcPr>
            <w:tcW w:w="3544" w:type="dxa"/>
            <w:vAlign w:val="bottom"/>
          </w:tcPr>
          <w:p w14:paraId="6D601F02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5086B4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6E6A60" w14:textId="47FC544B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Žánre rečníckeho štýlu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– agitačné, náučné, slávnostné</w:t>
            </w:r>
          </w:p>
        </w:tc>
        <w:tc>
          <w:tcPr>
            <w:tcW w:w="3544" w:type="dxa"/>
            <w:vAlign w:val="bottom"/>
          </w:tcPr>
          <w:p w14:paraId="70F3B57F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182498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45A7A1" w14:textId="66418834" w:rsidR="008E6709" w:rsidRP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E6709">
              <w:rPr>
                <w:rFonts w:ascii="Arial" w:eastAsia="Arial" w:hAnsi="Arial" w:cs="Arial"/>
                <w:color w:val="000000"/>
                <w:sz w:val="20"/>
              </w:rPr>
              <w:t>Fázy tvorenia prejavu</w:t>
            </w:r>
          </w:p>
        </w:tc>
        <w:tc>
          <w:tcPr>
            <w:tcW w:w="3544" w:type="dxa"/>
            <w:vAlign w:val="bottom"/>
          </w:tcPr>
          <w:p w14:paraId="5C3C80C3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C2DB3" w14:paraId="771215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DD60E" w14:textId="418BE5C6" w:rsidR="002C2DB3" w:rsidRDefault="00167591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56D9A815" w14:textId="77777777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0FB0D1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5370DE" w14:textId="55682923" w:rsidR="008E6709" w:rsidRDefault="008E6709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Prednes prejavov</w:t>
            </w:r>
          </w:p>
        </w:tc>
        <w:tc>
          <w:tcPr>
            <w:tcW w:w="3544" w:type="dxa"/>
            <w:vAlign w:val="bottom"/>
          </w:tcPr>
          <w:p w14:paraId="541DA0DB" w14:textId="77777777" w:rsidR="008E6709" w:rsidRDefault="008E6709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E6709" w14:paraId="311B64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3DD608" w14:textId="423A4069" w:rsidR="008E6709" w:rsidRDefault="000E32C6" w:rsidP="000E32C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E32C6">
              <w:rPr>
                <w:rFonts w:ascii="Arial" w:hAnsi="Arial" w:cs="Arial"/>
                <w:b/>
                <w:sz w:val="20"/>
              </w:rPr>
              <w:t xml:space="preserve">Rozprávanie ako útvar umeleckého štýlu    </w:t>
            </w:r>
          </w:p>
        </w:tc>
        <w:tc>
          <w:tcPr>
            <w:tcW w:w="3544" w:type="dxa"/>
            <w:vAlign w:val="bottom"/>
          </w:tcPr>
          <w:p w14:paraId="7B48C0DA" w14:textId="422CDE65" w:rsidR="008E6709" w:rsidRDefault="00A24A3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  <w:r w:rsidR="00C323A3">
              <w:rPr>
                <w:rFonts w:ascii="Arial" w:hAnsi="Arial" w:cs="Arial"/>
                <w:b/>
                <w:sz w:val="20"/>
              </w:rPr>
              <w:t xml:space="preserve"> 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0E32C6" w14:paraId="753C3C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D525D7" w14:textId="6340F8B2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Rozprávací slohový postup</w:t>
            </w:r>
            <w:r>
              <w:rPr>
                <w:rFonts w:ascii="Arial" w:hAnsi="Arial" w:cs="Arial"/>
                <w:sz w:val="20"/>
              </w:rPr>
              <w:t>, r</w:t>
            </w:r>
            <w:r w:rsidRPr="000E32C6">
              <w:rPr>
                <w:rFonts w:ascii="Arial" w:hAnsi="Arial" w:cs="Arial"/>
                <w:sz w:val="20"/>
              </w:rPr>
              <w:t>ozprávanie ako slohový útvar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F19A0D7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54AE855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AE0898" w14:textId="52DEADF7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Kompozícia umeleckého rozprávania</w:t>
            </w:r>
          </w:p>
        </w:tc>
        <w:tc>
          <w:tcPr>
            <w:tcW w:w="3544" w:type="dxa"/>
            <w:vAlign w:val="bottom"/>
          </w:tcPr>
          <w:p w14:paraId="5E8CA54E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682333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4B8212" w14:textId="5B4983F8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Pásmo rozprávača a pásmo postáv</w:t>
            </w:r>
            <w:r>
              <w:rPr>
                <w:rFonts w:ascii="Arial" w:hAnsi="Arial" w:cs="Arial"/>
                <w:sz w:val="20"/>
              </w:rPr>
              <w:t>, d</w:t>
            </w:r>
            <w:r w:rsidRPr="000E32C6">
              <w:rPr>
                <w:rFonts w:ascii="Arial" w:hAnsi="Arial" w:cs="Arial"/>
                <w:sz w:val="20"/>
              </w:rPr>
              <w:t>ramatizujúce prostriedky rozprávania</w:t>
            </w:r>
          </w:p>
        </w:tc>
        <w:tc>
          <w:tcPr>
            <w:tcW w:w="3544" w:type="dxa"/>
            <w:vAlign w:val="bottom"/>
          </w:tcPr>
          <w:p w14:paraId="24C9ADF4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3830D96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B1FA6D3" w14:textId="6CAEE74F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0E32C6">
              <w:rPr>
                <w:rFonts w:ascii="Arial" w:hAnsi="Arial" w:cs="Arial"/>
                <w:sz w:val="20"/>
              </w:rPr>
              <w:t>Analýza rozprávania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0E32C6">
              <w:rPr>
                <w:rFonts w:ascii="Arial" w:hAnsi="Arial" w:cs="Arial"/>
                <w:sz w:val="20"/>
              </w:rPr>
              <w:t>- práca s textom</w:t>
            </w:r>
          </w:p>
        </w:tc>
        <w:tc>
          <w:tcPr>
            <w:tcW w:w="3544" w:type="dxa"/>
            <w:vAlign w:val="bottom"/>
          </w:tcPr>
          <w:p w14:paraId="484FCB23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D12ACC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949FE9" w14:textId="59BC73DE" w:rsidR="000E32C6" w:rsidRPr="000E32C6" w:rsidRDefault="000E32C6" w:rsidP="000E32C6">
            <w:pPr>
              <w:rPr>
                <w:rFonts w:ascii="Arial" w:hAnsi="Arial" w:cs="Arial"/>
                <w:sz w:val="20"/>
              </w:rPr>
            </w:pPr>
            <w:r w:rsidRPr="0084314F">
              <w:rPr>
                <w:rFonts w:ascii="Arial" w:eastAsia="Arial" w:hAnsi="Arial" w:cs="Arial"/>
                <w:color w:val="000000"/>
                <w:sz w:val="20"/>
              </w:rPr>
              <w:t>Druhá kontrolná slohová práca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4314F">
              <w:rPr>
                <w:rFonts w:ascii="Arial" w:eastAsia="Arial" w:hAnsi="Arial" w:cs="Arial"/>
                <w:color w:val="000000"/>
                <w:sz w:val="20"/>
              </w:rPr>
              <w:t>(koncept, čistopis, oprava)</w:t>
            </w:r>
          </w:p>
        </w:tc>
        <w:tc>
          <w:tcPr>
            <w:tcW w:w="3544" w:type="dxa"/>
            <w:vAlign w:val="bottom"/>
          </w:tcPr>
          <w:p w14:paraId="37C78A55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4EF1B6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F56AEE" w14:textId="55F4690E" w:rsidR="000E32C6" w:rsidRPr="00C01318" w:rsidRDefault="00C01318" w:rsidP="000E32C6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Všeobecné poznatky o jazyku</w:t>
            </w:r>
          </w:p>
        </w:tc>
        <w:tc>
          <w:tcPr>
            <w:tcW w:w="3544" w:type="dxa"/>
            <w:vAlign w:val="bottom"/>
          </w:tcPr>
          <w:p w14:paraId="5A14118A" w14:textId="52023685" w:rsidR="000E32C6" w:rsidRPr="000E32C6" w:rsidRDefault="00ED5BE0" w:rsidP="002C2DB3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  <w:r w:rsidR="00C323A3">
              <w:rPr>
                <w:rFonts w:ascii="Arial" w:hAnsi="Arial" w:cs="Arial"/>
                <w:b/>
                <w:sz w:val="20"/>
              </w:rPr>
              <w:t xml:space="preserve"> 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0E32C6" w14:paraId="0142A0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72670E" w14:textId="7DFDC288" w:rsidR="000E32C6" w:rsidRPr="000E32C6" w:rsidRDefault="00C01318" w:rsidP="00C01318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 xml:space="preserve">Vznik jazyka, prirodzený a umelý </w:t>
            </w:r>
            <w:r>
              <w:rPr>
                <w:rFonts w:ascii="Arial" w:hAnsi="Arial" w:cs="Arial"/>
                <w:sz w:val="20"/>
              </w:rPr>
              <w:t>j</w:t>
            </w:r>
            <w:r w:rsidRPr="00C01318">
              <w:rPr>
                <w:rFonts w:ascii="Arial" w:hAnsi="Arial" w:cs="Arial"/>
                <w:sz w:val="20"/>
              </w:rPr>
              <w:t>azyk,  jazyk a písmo</w:t>
            </w:r>
          </w:p>
        </w:tc>
        <w:tc>
          <w:tcPr>
            <w:tcW w:w="3544" w:type="dxa"/>
            <w:vAlign w:val="bottom"/>
          </w:tcPr>
          <w:p w14:paraId="2FE8639F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42B9E1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B2D24F" w14:textId="5818E9F2" w:rsidR="000E32C6" w:rsidRPr="000E32C6" w:rsidRDefault="00C01318" w:rsidP="00C01318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Indoeurópske jazyky</w:t>
            </w:r>
            <w:r>
              <w:rPr>
                <w:rFonts w:ascii="Arial" w:hAnsi="Arial" w:cs="Arial"/>
                <w:sz w:val="20"/>
              </w:rPr>
              <w:t>, s</w:t>
            </w:r>
            <w:r w:rsidRPr="00C01318">
              <w:rPr>
                <w:rFonts w:ascii="Arial" w:hAnsi="Arial" w:cs="Arial"/>
                <w:sz w:val="20"/>
              </w:rPr>
              <w:t>lovanské jazyky</w:t>
            </w:r>
          </w:p>
        </w:tc>
        <w:tc>
          <w:tcPr>
            <w:tcW w:w="3544" w:type="dxa"/>
            <w:vAlign w:val="bottom"/>
          </w:tcPr>
          <w:p w14:paraId="383ACC3C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34C94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407579" w14:textId="00A87479" w:rsidR="000E32C6" w:rsidRPr="000E32C6" w:rsidRDefault="00C01318" w:rsidP="000E32C6">
            <w:pPr>
              <w:rPr>
                <w:rFonts w:ascii="Arial" w:hAnsi="Arial" w:cs="Arial"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Vývin slovenského jazyka</w:t>
            </w:r>
          </w:p>
        </w:tc>
        <w:tc>
          <w:tcPr>
            <w:tcW w:w="3544" w:type="dxa"/>
            <w:vAlign w:val="bottom"/>
          </w:tcPr>
          <w:p w14:paraId="48E77A53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E32C6" w14:paraId="7C2C15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65A0A4" w14:textId="3C7C90E1" w:rsidR="000E32C6" w:rsidRPr="000E32C6" w:rsidRDefault="00C01318" w:rsidP="00C01318">
            <w:pPr>
              <w:rPr>
                <w:rFonts w:ascii="Arial" w:hAnsi="Arial" w:cs="Arial"/>
                <w:b/>
                <w:sz w:val="20"/>
              </w:rPr>
            </w:pPr>
            <w:r w:rsidRPr="00C01318">
              <w:rPr>
                <w:rFonts w:ascii="Arial" w:hAnsi="Arial" w:cs="Arial"/>
                <w:sz w:val="20"/>
              </w:rPr>
              <w:t>Nové tendencie vo vývine súčasnej slovenčiny, jazyková kultúra</w:t>
            </w:r>
          </w:p>
        </w:tc>
        <w:tc>
          <w:tcPr>
            <w:tcW w:w="3544" w:type="dxa"/>
            <w:vAlign w:val="bottom"/>
          </w:tcPr>
          <w:p w14:paraId="57D0B13B" w14:textId="77777777" w:rsidR="000E32C6" w:rsidRPr="000E32C6" w:rsidRDefault="000E32C6" w:rsidP="002C2DB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2C2DB3" w14:paraId="5C3CB5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BDA0DC" w14:textId="00F2BE81" w:rsidR="002C2DB3" w:rsidRPr="005041A3" w:rsidRDefault="00ED5BE0" w:rsidP="005041A3">
            <w:pPr>
              <w:pStyle w:val="Zarkazkladnhotextu2"/>
              <w:tabs>
                <w:tab w:val="left" w:pos="426"/>
                <w:tab w:val="left" w:pos="470"/>
                <w:tab w:val="left" w:pos="1010"/>
                <w:tab w:val="left" w:pos="1280"/>
              </w:tabs>
              <w:spacing w:line="240" w:lineRule="auto"/>
              <w:ind w:left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Spisovná forma, š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 xml:space="preserve">tandardná a subštandardná </w:t>
            </w:r>
            <w:r>
              <w:rPr>
                <w:rFonts w:ascii="Arial" w:eastAsia="Arial" w:hAnsi="Arial" w:cs="Arial"/>
                <w:color w:val="000000"/>
                <w:sz w:val="20"/>
              </w:rPr>
              <w:t>forma a n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árečová forma národného jazyka</w:t>
            </w:r>
          </w:p>
        </w:tc>
        <w:tc>
          <w:tcPr>
            <w:tcW w:w="3544" w:type="dxa"/>
            <w:vAlign w:val="bottom"/>
          </w:tcPr>
          <w:p w14:paraId="04D0E062" w14:textId="6DB2F250" w:rsidR="002C2DB3" w:rsidRDefault="002C2DB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84F86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3A600D" w14:textId="0C33E515" w:rsidR="005041A3" w:rsidRPr="00ED5BE0" w:rsidRDefault="00ED5BE0" w:rsidP="00ED5BE0">
            <w:pPr>
              <w:tabs>
                <w:tab w:val="left" w:pos="508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hAnsi="Arial" w:cs="Arial"/>
                <w:b/>
                <w:sz w:val="20"/>
              </w:rPr>
              <w:t xml:space="preserve">Opakovanie poznatkov zo slovenského jazyka po jazykových </w:t>
            </w:r>
            <w:r>
              <w:rPr>
                <w:rFonts w:ascii="Arial" w:hAnsi="Arial" w:cs="Arial"/>
                <w:b/>
                <w:sz w:val="20"/>
              </w:rPr>
              <w:t xml:space="preserve">rovinách </w:t>
            </w:r>
          </w:p>
        </w:tc>
        <w:tc>
          <w:tcPr>
            <w:tcW w:w="3544" w:type="dxa"/>
            <w:vAlign w:val="bottom"/>
          </w:tcPr>
          <w:p w14:paraId="29839749" w14:textId="224BC975" w:rsidR="005041A3" w:rsidRDefault="00A24A3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5041A3" w14:paraId="3133E0D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9D293A" w14:textId="1F3BB984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Lexikálna rovina jazyka – slovná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zásoba, systém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v slovnej zásobe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tvorenie slov</w:t>
            </w:r>
          </w:p>
        </w:tc>
        <w:tc>
          <w:tcPr>
            <w:tcW w:w="3544" w:type="dxa"/>
            <w:vAlign w:val="bottom"/>
          </w:tcPr>
          <w:p w14:paraId="63438AE2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4FB9B1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021298" w14:textId="142845BB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Morfologická rovina jazyka</w:t>
            </w:r>
          </w:p>
        </w:tc>
        <w:tc>
          <w:tcPr>
            <w:tcW w:w="3544" w:type="dxa"/>
            <w:vAlign w:val="bottom"/>
          </w:tcPr>
          <w:p w14:paraId="62902A7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55F7C0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8497F6" w14:textId="7021D6E3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Syntakt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ická rovina jazyka</w:t>
            </w:r>
          </w:p>
        </w:tc>
        <w:tc>
          <w:tcPr>
            <w:tcW w:w="3544" w:type="dxa"/>
            <w:vAlign w:val="bottom"/>
          </w:tcPr>
          <w:p w14:paraId="58C69966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690B4B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B3C3FE" w14:textId="77CB4F35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Zvuková rovina jazyka</w:t>
            </w:r>
          </w:p>
        </w:tc>
        <w:tc>
          <w:tcPr>
            <w:tcW w:w="3544" w:type="dxa"/>
            <w:vAlign w:val="bottom"/>
          </w:tcPr>
          <w:p w14:paraId="4C72BEB7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6D686F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BBB691" w14:textId="07B105C2" w:rsidR="005041A3" w:rsidRPr="00ED5BE0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Opakovanie poznatkov zo s</w:t>
            </w:r>
            <w:r w:rsidRPr="00ED5BE0">
              <w:rPr>
                <w:rFonts w:ascii="Arial" w:hAnsi="Arial" w:cs="Arial"/>
                <w:b/>
                <w:sz w:val="20"/>
              </w:rPr>
              <w:t>loh</w:t>
            </w:r>
            <w:r>
              <w:rPr>
                <w:rFonts w:ascii="Arial" w:hAnsi="Arial" w:cs="Arial"/>
                <w:b/>
                <w:sz w:val="20"/>
              </w:rPr>
              <w:t>u</w:t>
            </w:r>
          </w:p>
        </w:tc>
        <w:tc>
          <w:tcPr>
            <w:tcW w:w="3544" w:type="dxa"/>
            <w:vAlign w:val="bottom"/>
          </w:tcPr>
          <w:p w14:paraId="7B57ABD8" w14:textId="63C4E64A" w:rsidR="005041A3" w:rsidRDefault="00ED5BE0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5041A3" w14:paraId="5FEE2DC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D0E074" w14:textId="04778840" w:rsidR="005041A3" w:rsidRDefault="00ED5BE0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Jazykové štýly a slohové postupy</w:t>
            </w:r>
          </w:p>
        </w:tc>
        <w:tc>
          <w:tcPr>
            <w:tcW w:w="3544" w:type="dxa"/>
            <w:vAlign w:val="bottom"/>
          </w:tcPr>
          <w:p w14:paraId="563F92C3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11AEB6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ED33376" w14:textId="3C5C00E1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Komunikácia. Druhy 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komunikácie.</w:t>
            </w:r>
          </w:p>
        </w:tc>
        <w:tc>
          <w:tcPr>
            <w:tcW w:w="3544" w:type="dxa"/>
            <w:vAlign w:val="bottom"/>
          </w:tcPr>
          <w:p w14:paraId="076A3CE4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72BC0B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98E2F" w14:textId="43C72C9E" w:rsidR="005041A3" w:rsidRDefault="00ED5BE0" w:rsidP="00ED5B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eastAsia="Arial" w:hAnsi="Arial" w:cs="Arial"/>
                <w:color w:val="000000"/>
                <w:sz w:val="20"/>
              </w:rPr>
              <w:t>Informačné pramene a zdroje informácií</w:t>
            </w:r>
            <w:r>
              <w:rPr>
                <w:rFonts w:ascii="Arial" w:eastAsia="Arial" w:hAnsi="Arial" w:cs="Arial"/>
                <w:color w:val="000000"/>
                <w:sz w:val="20"/>
              </w:rPr>
              <w:t>, s</w:t>
            </w:r>
            <w:r w:rsidRPr="00ED5BE0">
              <w:rPr>
                <w:rFonts w:ascii="Arial" w:eastAsia="Arial" w:hAnsi="Arial" w:cs="Arial"/>
                <w:color w:val="000000"/>
                <w:sz w:val="20"/>
              </w:rPr>
              <w:t>pôsoby spracovania informácií</w:t>
            </w:r>
          </w:p>
        </w:tc>
        <w:tc>
          <w:tcPr>
            <w:tcW w:w="3544" w:type="dxa"/>
            <w:vAlign w:val="bottom"/>
          </w:tcPr>
          <w:p w14:paraId="66F09908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3754E7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F0013" w14:textId="09DBB0ED" w:rsidR="005041A3" w:rsidRDefault="00ED5BE0" w:rsidP="00F420B5">
            <w:pPr>
              <w:tabs>
                <w:tab w:val="num" w:pos="650"/>
              </w:tabs>
              <w:rPr>
                <w:rFonts w:ascii="Arial" w:eastAsia="Arial" w:hAnsi="Arial" w:cs="Arial"/>
                <w:color w:val="000000"/>
                <w:sz w:val="20"/>
              </w:rPr>
            </w:pPr>
            <w:r w:rsidRPr="00ED5BE0">
              <w:rPr>
                <w:rFonts w:ascii="Arial" w:hAnsi="Arial" w:cs="Arial"/>
                <w:b/>
                <w:sz w:val="20"/>
              </w:rPr>
              <w:t xml:space="preserve">Veľká epická próza – retrospektívny kompozičný postup </w:t>
            </w:r>
          </w:p>
        </w:tc>
        <w:tc>
          <w:tcPr>
            <w:tcW w:w="3544" w:type="dxa"/>
            <w:vAlign w:val="bottom"/>
          </w:tcPr>
          <w:p w14:paraId="69E2A806" w14:textId="4BC138BE" w:rsidR="005041A3" w:rsidRDefault="00F420B5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F02493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5041A3" w14:paraId="6ABEB6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47AF5CD" w14:textId="1AA035CB" w:rsidR="005041A3" w:rsidRDefault="00F420B5" w:rsidP="002C2DB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420B5">
              <w:rPr>
                <w:rFonts w:ascii="Arial" w:eastAsia="Arial" w:hAnsi="Arial" w:cs="Arial"/>
                <w:color w:val="000000"/>
                <w:sz w:val="20"/>
              </w:rPr>
              <w:t>Svetová literatúra po roku 1945</w:t>
            </w:r>
          </w:p>
        </w:tc>
        <w:tc>
          <w:tcPr>
            <w:tcW w:w="3544" w:type="dxa"/>
            <w:vAlign w:val="bottom"/>
          </w:tcPr>
          <w:p w14:paraId="5C34A58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7C730E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1F8967" w14:textId="64EEE7B8" w:rsidR="005041A3" w:rsidRDefault="00F420B5" w:rsidP="00F420B5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F420B5">
              <w:rPr>
                <w:rFonts w:ascii="Arial" w:eastAsia="Arial" w:hAnsi="Arial" w:cs="Arial"/>
                <w:color w:val="000000"/>
                <w:sz w:val="20"/>
              </w:rPr>
              <w:t>nalýza a interpretácia diela Kto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chytá v žite</w:t>
            </w:r>
          </w:p>
        </w:tc>
        <w:tc>
          <w:tcPr>
            <w:tcW w:w="3544" w:type="dxa"/>
            <w:vAlign w:val="bottom"/>
          </w:tcPr>
          <w:p w14:paraId="6CE731EC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01E8E7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3231AD" w14:textId="502D59EA" w:rsidR="005041A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 Malý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princ</w:t>
            </w:r>
          </w:p>
        </w:tc>
        <w:tc>
          <w:tcPr>
            <w:tcW w:w="3544" w:type="dxa"/>
            <w:vAlign w:val="bottom"/>
          </w:tcPr>
          <w:p w14:paraId="7FA89855" w14:textId="77777777" w:rsidR="005041A3" w:rsidRDefault="005041A3" w:rsidP="002C2DB3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591" w14:paraId="004BF6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0C5F59" w14:textId="204073B7" w:rsidR="00167591" w:rsidRDefault="00C750D3" w:rsidP="001675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750D3">
              <w:rPr>
                <w:rFonts w:ascii="Arial" w:eastAsia="Arial" w:hAnsi="Arial" w:cs="Arial"/>
                <w:color w:val="000000"/>
                <w:sz w:val="20"/>
              </w:rPr>
              <w:t>Slovenská literatúra po roku 1945</w:t>
            </w:r>
          </w:p>
        </w:tc>
        <w:tc>
          <w:tcPr>
            <w:tcW w:w="3544" w:type="dxa"/>
            <w:vAlign w:val="bottom"/>
          </w:tcPr>
          <w:p w14:paraId="15B29D5F" w14:textId="178D5C5C" w:rsidR="00167591" w:rsidRDefault="00167591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F7D10" w14:paraId="433CFD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430BD" w14:textId="2B3E7F62" w:rsidR="00CF7D10" w:rsidRPr="00C750D3" w:rsidRDefault="00CF7D10" w:rsidP="00CF7D1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Upevnenie pojmu retrospektívny</w:t>
            </w:r>
            <w:r w:rsidRPr="00CF7D10">
              <w:rPr>
                <w:rFonts w:ascii="Arial" w:eastAsia="Arial" w:hAnsi="Arial" w:cs="Arial"/>
                <w:color w:val="000000"/>
                <w:sz w:val="20"/>
              </w:rPr>
              <w:t xml:space="preserve"> kompozičný postup</w:t>
            </w:r>
          </w:p>
        </w:tc>
        <w:tc>
          <w:tcPr>
            <w:tcW w:w="3544" w:type="dxa"/>
            <w:vAlign w:val="bottom"/>
          </w:tcPr>
          <w:p w14:paraId="68DEB7C5" w14:textId="77777777" w:rsidR="00CF7D10" w:rsidRDefault="00CF7D10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041A3" w14:paraId="15A984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1C40FF" w14:textId="6FB24C41" w:rsidR="005041A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Kolíska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DF61C53" w14:textId="77777777" w:rsidR="005041A3" w:rsidRDefault="005041A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577FEC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96ACFC" w14:textId="0493E764" w:rsidR="00C750D3" w:rsidRDefault="00C750D3" w:rsidP="00C750D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C750D3">
              <w:rPr>
                <w:rFonts w:ascii="Arial" w:eastAsia="Arial" w:hAnsi="Arial" w:cs="Arial"/>
                <w:color w:val="000000"/>
                <w:sz w:val="20"/>
              </w:rPr>
              <w:t>nalýza a interpretácia diela Ako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chutí moc</w:t>
            </w:r>
          </w:p>
        </w:tc>
        <w:tc>
          <w:tcPr>
            <w:tcW w:w="3544" w:type="dxa"/>
            <w:vAlign w:val="bottom"/>
          </w:tcPr>
          <w:p w14:paraId="4A7722D4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0D64C4F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949986" w14:textId="5EF1D0FA" w:rsidR="00C750D3" w:rsidRPr="00310F74" w:rsidRDefault="00310F74" w:rsidP="00310F74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310F74">
              <w:rPr>
                <w:rFonts w:ascii="Arial" w:hAnsi="Arial" w:cs="Arial"/>
                <w:b/>
                <w:sz w:val="20"/>
              </w:rPr>
              <w:t xml:space="preserve">Súčasná </w:t>
            </w:r>
            <w:r w:rsidR="009A4DCA">
              <w:rPr>
                <w:rFonts w:ascii="Arial" w:hAnsi="Arial" w:cs="Arial"/>
                <w:b/>
                <w:sz w:val="20"/>
              </w:rPr>
              <w:t>lyrická poézia</w:t>
            </w:r>
          </w:p>
        </w:tc>
        <w:tc>
          <w:tcPr>
            <w:tcW w:w="3544" w:type="dxa"/>
            <w:vAlign w:val="bottom"/>
          </w:tcPr>
          <w:p w14:paraId="4AD2A084" w14:textId="520BC0E6" w:rsidR="00C750D3" w:rsidRDefault="00AD7515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C750D3" w14:paraId="53FBD5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61C529" w14:textId="072EFA78" w:rsidR="00C750D3" w:rsidRDefault="00310F74" w:rsidP="00310F7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Interpretácia básní M. Rúfusa</w:t>
            </w:r>
          </w:p>
        </w:tc>
        <w:tc>
          <w:tcPr>
            <w:tcW w:w="3544" w:type="dxa"/>
            <w:vAlign w:val="bottom"/>
          </w:tcPr>
          <w:p w14:paraId="56D567CC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750D3" w14:paraId="543529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22E396" w14:textId="697CA59E" w:rsidR="00C750D3" w:rsidRDefault="00310F74" w:rsidP="00310F74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310F74">
              <w:rPr>
                <w:rFonts w:ascii="Arial" w:eastAsia="Arial" w:hAnsi="Arial" w:cs="Arial"/>
                <w:color w:val="000000"/>
                <w:sz w:val="20"/>
              </w:rPr>
              <w:t>nterpretácia básn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í M.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Válka</w:t>
            </w:r>
            <w:proofErr w:type="spellEnd"/>
          </w:p>
        </w:tc>
        <w:tc>
          <w:tcPr>
            <w:tcW w:w="3544" w:type="dxa"/>
            <w:vAlign w:val="bottom"/>
          </w:tcPr>
          <w:p w14:paraId="4781A8CA" w14:textId="77777777" w:rsidR="00C750D3" w:rsidRDefault="00C750D3" w:rsidP="001675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1676C2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F6CFFC" w14:textId="4FC9AD83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310F74">
              <w:rPr>
                <w:rFonts w:ascii="Arial" w:eastAsia="Arial" w:hAnsi="Arial" w:cs="Arial"/>
                <w:color w:val="000000"/>
                <w:sz w:val="20"/>
              </w:rPr>
              <w:t>nterpretácia básn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í 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Heviera</w:t>
            </w:r>
            <w:proofErr w:type="spellEnd"/>
          </w:p>
        </w:tc>
        <w:tc>
          <w:tcPr>
            <w:tcW w:w="3544" w:type="dxa"/>
            <w:vAlign w:val="bottom"/>
          </w:tcPr>
          <w:p w14:paraId="1D95CA18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3F3CCA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C29896" w14:textId="6596ED9F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4DCA">
              <w:rPr>
                <w:rFonts w:ascii="Arial" w:eastAsia="Arial" w:hAnsi="Arial" w:cs="Arial"/>
                <w:color w:val="000000"/>
                <w:sz w:val="20"/>
              </w:rPr>
              <w:t xml:space="preserve">Populárna pieseň – </w:t>
            </w:r>
            <w:proofErr w:type="spellStart"/>
            <w:r w:rsidRPr="009A4DCA">
              <w:rPr>
                <w:rFonts w:ascii="Arial" w:eastAsia="Arial" w:hAnsi="Arial" w:cs="Arial"/>
                <w:color w:val="000000"/>
                <w:sz w:val="20"/>
              </w:rPr>
              <w:t>poppoézia</w:t>
            </w:r>
            <w:proofErr w:type="spellEnd"/>
          </w:p>
        </w:tc>
        <w:tc>
          <w:tcPr>
            <w:tcW w:w="3544" w:type="dxa"/>
            <w:vAlign w:val="bottom"/>
          </w:tcPr>
          <w:p w14:paraId="50649F36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4CA6367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A16448" w14:textId="27F55129" w:rsidR="009A4DCA" w:rsidRPr="009A4DCA" w:rsidRDefault="009A4DCA" w:rsidP="009A4DCA">
            <w:pPr>
              <w:tabs>
                <w:tab w:val="left" w:pos="508"/>
              </w:tabs>
              <w:spacing w:line="276" w:lineRule="auto"/>
              <w:rPr>
                <w:rFonts w:ascii="Arial" w:eastAsia="BatangChe" w:hAnsi="Arial" w:cs="Arial"/>
                <w:b/>
                <w:sz w:val="20"/>
              </w:rPr>
            </w:pPr>
            <w:r w:rsidRPr="009A4DCA">
              <w:rPr>
                <w:rFonts w:ascii="Arial" w:eastAsia="BatangChe" w:hAnsi="Arial" w:cs="Arial"/>
                <w:b/>
                <w:sz w:val="20"/>
              </w:rPr>
              <w:t>Dramatická literatúra – tragická dráma</w:t>
            </w:r>
            <w:r>
              <w:rPr>
                <w:rFonts w:ascii="Arial" w:eastAsia="BatangChe" w:hAnsi="Arial" w:cs="Arial"/>
                <w:b/>
                <w:sz w:val="20"/>
              </w:rPr>
              <w:t xml:space="preserve">    </w:t>
            </w:r>
          </w:p>
        </w:tc>
        <w:tc>
          <w:tcPr>
            <w:tcW w:w="3544" w:type="dxa"/>
            <w:vAlign w:val="bottom"/>
          </w:tcPr>
          <w:p w14:paraId="6390FF7C" w14:textId="124C440E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9A4DCA" w14:paraId="5E10EA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CBFB988" w14:textId="19543586" w:rsidR="009A4DCA" w:rsidRP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Vývin slovenskej drámy po roku 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1945</w:t>
            </w:r>
            <w:r>
              <w:rPr>
                <w:rFonts w:ascii="Arial" w:eastAsia="Arial" w:hAnsi="Arial" w:cs="Arial"/>
                <w:color w:val="000000"/>
                <w:sz w:val="20"/>
              </w:rPr>
              <w:t>, c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 xml:space="preserve">harakteristika literárneho </w:t>
            </w:r>
          </w:p>
          <w:p w14:paraId="308F8F90" w14:textId="0B28D8BA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A4DCA">
              <w:rPr>
                <w:rFonts w:ascii="Arial" w:eastAsia="Arial" w:hAnsi="Arial" w:cs="Arial"/>
                <w:color w:val="000000"/>
                <w:sz w:val="20"/>
              </w:rPr>
              <w:t>existencializmu</w:t>
            </w:r>
          </w:p>
        </w:tc>
        <w:tc>
          <w:tcPr>
            <w:tcW w:w="3544" w:type="dxa"/>
            <w:vAlign w:val="bottom"/>
          </w:tcPr>
          <w:p w14:paraId="0E834C40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361BFC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19645E" w14:textId="2767E8F7" w:rsidR="009A4DCA" w:rsidRDefault="009A4DCA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nalýza a interpretácia diela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Kým </w:t>
            </w:r>
            <w:r w:rsidRPr="009A4DCA">
              <w:rPr>
                <w:rFonts w:ascii="Arial" w:eastAsia="Arial" w:hAnsi="Arial" w:cs="Arial"/>
                <w:color w:val="000000"/>
                <w:sz w:val="20"/>
              </w:rPr>
              <w:t>kohút    nezaspieva</w:t>
            </w:r>
          </w:p>
        </w:tc>
        <w:tc>
          <w:tcPr>
            <w:tcW w:w="3544" w:type="dxa"/>
            <w:vAlign w:val="bottom"/>
          </w:tcPr>
          <w:p w14:paraId="632C5093" w14:textId="77777777" w:rsidR="009A4DCA" w:rsidRDefault="009A4DCA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4DCA" w14:paraId="0672560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7FF13D" w14:textId="34BE5D42" w:rsidR="009A4DCA" w:rsidRPr="002D5E17" w:rsidRDefault="002D5E17" w:rsidP="007A6735">
            <w:pPr>
              <w:spacing w:line="276" w:lineRule="auto"/>
              <w:rPr>
                <w:rFonts w:ascii="Arial" w:hAnsi="Arial" w:cs="Arial"/>
                <w:b/>
                <w:sz w:val="20"/>
                <w:lang w:eastAsia="sk-SK" w:bidi="si-LK"/>
              </w:rPr>
            </w:pPr>
            <w:r w:rsidRPr="002D5E17">
              <w:rPr>
                <w:rFonts w:ascii="Arial" w:hAnsi="Arial" w:cs="Arial"/>
                <w:b/>
                <w:sz w:val="20"/>
                <w:lang w:eastAsia="sk-SK" w:bidi="si-LK"/>
              </w:rPr>
              <w:t xml:space="preserve">Netradičná epická próza – prúd </w:t>
            </w:r>
            <w:r w:rsidR="007A6735">
              <w:rPr>
                <w:rFonts w:ascii="Arial" w:hAnsi="Arial" w:cs="Arial"/>
                <w:b/>
                <w:sz w:val="20"/>
                <w:lang w:eastAsia="sk-SK" w:bidi="si-LK"/>
              </w:rPr>
              <w:t xml:space="preserve">autorovho vedomia </w:t>
            </w:r>
          </w:p>
        </w:tc>
        <w:tc>
          <w:tcPr>
            <w:tcW w:w="3544" w:type="dxa"/>
            <w:vAlign w:val="bottom"/>
          </w:tcPr>
          <w:p w14:paraId="25569A83" w14:textId="0D0D6163" w:rsidR="009A4DCA" w:rsidRDefault="007A6735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2D5E17" w14:paraId="21CAA9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81FC0B" w14:textId="2BB13B0C" w:rsidR="002D5E17" w:rsidRDefault="002D5E17" w:rsidP="002D5E1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D5E17">
              <w:rPr>
                <w:rFonts w:ascii="Arial" w:eastAsia="Arial" w:hAnsi="Arial" w:cs="Arial"/>
                <w:color w:val="000000"/>
                <w:sz w:val="20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efinícia pojmov prúd autorovho 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vedomia, asociácia</w:t>
            </w:r>
          </w:p>
        </w:tc>
        <w:tc>
          <w:tcPr>
            <w:tcW w:w="3544" w:type="dxa"/>
            <w:vAlign w:val="bottom"/>
          </w:tcPr>
          <w:p w14:paraId="3CAF07CA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66E35B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D2A4A2" w14:textId="69E96212" w:rsidR="002D5E17" w:rsidRDefault="002D5E17" w:rsidP="002D5E1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D5E17">
              <w:rPr>
                <w:rFonts w:ascii="Arial" w:eastAsia="Arial" w:hAnsi="Arial" w:cs="Arial"/>
                <w:color w:val="000000"/>
                <w:sz w:val="20"/>
              </w:rPr>
              <w:t>Čítanie s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porozumením</w:t>
            </w:r>
            <w:r>
              <w:rPr>
                <w:rFonts w:ascii="Arial" w:eastAsia="Arial" w:hAnsi="Arial" w:cs="Arial"/>
                <w:color w:val="000000"/>
                <w:sz w:val="20"/>
              </w:rPr>
              <w:t>, a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</w:t>
            </w:r>
            <w:r>
              <w:rPr>
                <w:rFonts w:ascii="Arial" w:eastAsia="Arial" w:hAnsi="Arial" w:cs="Arial"/>
                <w:color w:val="000000"/>
                <w:sz w:val="20"/>
              </w:rPr>
              <w:t>Kufor n</w:t>
            </w:r>
            <w:r w:rsidRPr="002D5E17">
              <w:rPr>
                <w:rFonts w:ascii="Arial" w:eastAsia="Arial" w:hAnsi="Arial" w:cs="Arial"/>
                <w:color w:val="000000"/>
                <w:sz w:val="20"/>
              </w:rPr>
              <w:t>a sny</w:t>
            </w:r>
          </w:p>
        </w:tc>
        <w:tc>
          <w:tcPr>
            <w:tcW w:w="3544" w:type="dxa"/>
            <w:vAlign w:val="bottom"/>
          </w:tcPr>
          <w:p w14:paraId="3402B4EB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4BAA97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A80C87" w14:textId="059F1A2D" w:rsidR="002D5E17" w:rsidRPr="00ED0B02" w:rsidRDefault="00ED0B02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hAnsi="Arial" w:cs="Arial"/>
                <w:b/>
                <w:sz w:val="20"/>
              </w:rPr>
              <w:t xml:space="preserve">Súčasná epická próza – postmoderna  </w:t>
            </w:r>
          </w:p>
        </w:tc>
        <w:tc>
          <w:tcPr>
            <w:tcW w:w="3544" w:type="dxa"/>
            <w:vAlign w:val="bottom"/>
          </w:tcPr>
          <w:p w14:paraId="08F57588" w14:textId="0CF3E7CD" w:rsidR="002D5E17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2D5E17" w14:paraId="5019BD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BF904F" w14:textId="2BE83AF5" w:rsidR="002D5E17" w:rsidRDefault="00ED0B02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eastAsia="Arial" w:hAnsi="Arial" w:cs="Arial"/>
                <w:color w:val="000000"/>
                <w:sz w:val="20"/>
              </w:rPr>
              <w:t>Znaky postmoderny</w:t>
            </w:r>
          </w:p>
        </w:tc>
        <w:tc>
          <w:tcPr>
            <w:tcW w:w="3544" w:type="dxa"/>
            <w:vAlign w:val="bottom"/>
          </w:tcPr>
          <w:p w14:paraId="1B100197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259CB4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B8F30" w14:textId="6E397658" w:rsidR="002D5E17" w:rsidRDefault="00ED0B02" w:rsidP="00ED0B0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D0B02">
              <w:rPr>
                <w:rFonts w:ascii="Arial" w:eastAsia="Arial" w:hAnsi="Arial" w:cs="Arial"/>
                <w:color w:val="000000"/>
                <w:sz w:val="20"/>
              </w:rPr>
              <w:t>Čít</w:t>
            </w:r>
            <w:r>
              <w:rPr>
                <w:rFonts w:ascii="Arial" w:eastAsia="Arial" w:hAnsi="Arial" w:cs="Arial"/>
                <w:color w:val="000000"/>
                <w:sz w:val="20"/>
              </w:rPr>
              <w:t>anie s porozumením, a</w:t>
            </w:r>
            <w:r w:rsidRPr="00ED0B02">
              <w:rPr>
                <w:rFonts w:ascii="Arial" w:eastAsia="Arial" w:hAnsi="Arial" w:cs="Arial"/>
                <w:color w:val="000000"/>
                <w:sz w:val="20"/>
              </w:rPr>
              <w:t>nalýza a interpretácia - text podľa  vlastného výberu</w:t>
            </w:r>
          </w:p>
        </w:tc>
        <w:tc>
          <w:tcPr>
            <w:tcW w:w="3544" w:type="dxa"/>
            <w:vAlign w:val="bottom"/>
          </w:tcPr>
          <w:p w14:paraId="38E0DD75" w14:textId="77777777" w:rsidR="002D5E17" w:rsidRDefault="002D5E17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D5E17" w14:paraId="76C7B9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01783B" w14:textId="16D251E6" w:rsidR="002D5E17" w:rsidRPr="009742FB" w:rsidRDefault="009742FB" w:rsidP="009742FB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9742FB">
              <w:rPr>
                <w:rFonts w:ascii="Arial" w:hAnsi="Arial" w:cs="Arial"/>
                <w:b/>
                <w:sz w:val="20"/>
              </w:rPr>
              <w:t>Dramatická literatúra – absurdná d</w:t>
            </w:r>
            <w:r w:rsidR="004157FF">
              <w:rPr>
                <w:rFonts w:ascii="Arial" w:hAnsi="Arial" w:cs="Arial"/>
                <w:b/>
                <w:sz w:val="20"/>
              </w:rPr>
              <w:t xml:space="preserve">ráma </w:t>
            </w:r>
          </w:p>
        </w:tc>
        <w:tc>
          <w:tcPr>
            <w:tcW w:w="3544" w:type="dxa"/>
            <w:vAlign w:val="bottom"/>
          </w:tcPr>
          <w:p w14:paraId="386E33D8" w14:textId="7FE7B0D6" w:rsidR="002D5E17" w:rsidRDefault="004157FF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ED0B02" w14:paraId="5F72F8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790E9C" w14:textId="344ED95B" w:rsidR="00ED0B02" w:rsidRDefault="009742FB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742FB">
              <w:rPr>
                <w:rFonts w:ascii="Arial" w:eastAsia="Arial" w:hAnsi="Arial" w:cs="Arial"/>
                <w:color w:val="000000"/>
                <w:sz w:val="20"/>
              </w:rPr>
              <w:t>Definícia pojmu absurdná dráma</w:t>
            </w:r>
          </w:p>
        </w:tc>
        <w:tc>
          <w:tcPr>
            <w:tcW w:w="3544" w:type="dxa"/>
            <w:vAlign w:val="bottom"/>
          </w:tcPr>
          <w:p w14:paraId="6C32444C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2FB" w14:paraId="7CD390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A0FE44" w14:textId="2FE5C34B" w:rsidR="009742FB" w:rsidRDefault="009742FB" w:rsidP="009742F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analýza a interpretácia diela</w:t>
            </w:r>
            <w:r w:rsidRPr="009742FB">
              <w:rPr>
                <w:rFonts w:ascii="Arial" w:eastAsia="Arial" w:hAnsi="Arial" w:cs="Arial"/>
                <w:color w:val="000000"/>
                <w:sz w:val="20"/>
              </w:rPr>
              <w:t xml:space="preserve"> Čakanie na    </w:t>
            </w:r>
            <w:proofErr w:type="spellStart"/>
            <w:r w:rsidRPr="009742FB">
              <w:rPr>
                <w:rFonts w:ascii="Arial" w:eastAsia="Arial" w:hAnsi="Arial" w:cs="Arial"/>
                <w:color w:val="000000"/>
                <w:sz w:val="20"/>
              </w:rPr>
              <w:t>Godota</w:t>
            </w:r>
            <w:proofErr w:type="spellEnd"/>
          </w:p>
        </w:tc>
        <w:tc>
          <w:tcPr>
            <w:tcW w:w="3544" w:type="dxa"/>
            <w:vAlign w:val="bottom"/>
          </w:tcPr>
          <w:p w14:paraId="23472E9A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742FB" w14:paraId="5FB9CF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37E306" w14:textId="58D567BA" w:rsidR="009742FB" w:rsidRDefault="001A7AFA" w:rsidP="001A7AF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Čítanie s porozumením, a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</w:t>
            </w:r>
            <w:proofErr w:type="spellStart"/>
            <w:r w:rsidRPr="001A7AFA">
              <w:rPr>
                <w:rFonts w:ascii="Arial" w:eastAsia="Arial" w:hAnsi="Arial" w:cs="Arial"/>
                <w:color w:val="000000"/>
                <w:sz w:val="20"/>
              </w:rPr>
              <w:t>Soirée</w:t>
            </w:r>
            <w:proofErr w:type="spellEnd"/>
          </w:p>
        </w:tc>
        <w:tc>
          <w:tcPr>
            <w:tcW w:w="3544" w:type="dxa"/>
            <w:vAlign w:val="bottom"/>
          </w:tcPr>
          <w:p w14:paraId="520D3512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4DFE23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AB324F" w14:textId="52FAE0D1" w:rsidR="00ED0B02" w:rsidRDefault="001A7AFA" w:rsidP="001A7AF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7AFA">
              <w:rPr>
                <w:rFonts w:ascii="Arial" w:eastAsia="Arial" w:hAnsi="Arial" w:cs="Arial"/>
                <w:color w:val="000000"/>
                <w:sz w:val="20"/>
              </w:rPr>
              <w:t>Čí</w:t>
            </w:r>
            <w:r>
              <w:rPr>
                <w:rFonts w:ascii="Arial" w:eastAsia="Arial" w:hAnsi="Arial" w:cs="Arial"/>
                <w:color w:val="000000"/>
                <w:sz w:val="20"/>
              </w:rPr>
              <w:t>tanie s porozumením, a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 xml:space="preserve">nalýza a interpretácia diela          </w:t>
            </w:r>
            <w:proofErr w:type="spellStart"/>
            <w:r w:rsidR="004157FF">
              <w:rPr>
                <w:rFonts w:ascii="Arial" w:eastAsia="Arial" w:hAnsi="Arial" w:cs="Arial"/>
                <w:color w:val="000000"/>
                <w:sz w:val="20"/>
              </w:rPr>
              <w:t>Jááá</w:t>
            </w:r>
            <w:r w:rsidRPr="001A7AFA">
              <w:rPr>
                <w:rFonts w:ascii="Arial" w:eastAsia="Arial" w:hAnsi="Arial" w:cs="Arial"/>
                <w:color w:val="000000"/>
                <w:sz w:val="20"/>
              </w:rPr>
              <w:t>nošííík</w:t>
            </w:r>
            <w:proofErr w:type="spellEnd"/>
          </w:p>
        </w:tc>
        <w:tc>
          <w:tcPr>
            <w:tcW w:w="3544" w:type="dxa"/>
            <w:vAlign w:val="bottom"/>
          </w:tcPr>
          <w:p w14:paraId="04B5D021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7EA0D33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8A0765" w14:textId="6EADF653" w:rsidR="00ED0B02" w:rsidRPr="00BE6FE0" w:rsidRDefault="00BE6FE0" w:rsidP="00BE6FE0">
            <w:pPr>
              <w:tabs>
                <w:tab w:val="left" w:pos="508"/>
              </w:tabs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BE6FE0">
              <w:rPr>
                <w:rFonts w:ascii="Arial" w:hAnsi="Arial" w:cs="Arial"/>
                <w:b/>
                <w:sz w:val="20"/>
              </w:rPr>
              <w:t xml:space="preserve">Opakovanie poznatkov z literatúry </w:t>
            </w:r>
          </w:p>
        </w:tc>
        <w:tc>
          <w:tcPr>
            <w:tcW w:w="3544" w:type="dxa"/>
            <w:vAlign w:val="bottom"/>
          </w:tcPr>
          <w:p w14:paraId="614A68BC" w14:textId="11A350A2" w:rsidR="00ED0B02" w:rsidRDefault="00F02493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18</w:t>
            </w:r>
            <w:r w:rsidR="00C323A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C323A3">
              <w:rPr>
                <w:rFonts w:ascii="Arial" w:hAnsi="Arial" w:cs="Arial"/>
                <w:b/>
                <w:sz w:val="20"/>
              </w:rPr>
              <w:t>hodín</w:t>
            </w:r>
            <w:r w:rsidR="00C323A3" w:rsidRPr="000433FE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9742FB" w14:paraId="59DBDE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0B5D57" w14:textId="7DF8D64B" w:rsidR="009742FB" w:rsidRDefault="00BE6FE0" w:rsidP="00BE6FE0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E6FE0">
              <w:rPr>
                <w:rFonts w:ascii="Arial" w:eastAsia="Arial" w:hAnsi="Arial" w:cs="Arial"/>
                <w:color w:val="000000"/>
                <w:sz w:val="20"/>
              </w:rPr>
              <w:t>Opakovanie literárnych druhov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BE6FE0">
              <w:rPr>
                <w:rFonts w:ascii="Arial" w:eastAsia="Arial" w:hAnsi="Arial" w:cs="Arial"/>
                <w:color w:val="000000"/>
                <w:sz w:val="20"/>
              </w:rPr>
              <w:t>žánrov</w:t>
            </w:r>
            <w:r>
              <w:rPr>
                <w:rFonts w:ascii="Arial" w:eastAsia="Arial" w:hAnsi="Arial" w:cs="Arial"/>
                <w:color w:val="000000"/>
                <w:sz w:val="20"/>
              </w:rPr>
              <w:t>, p</w:t>
            </w:r>
            <w:r w:rsidRPr="00BE6FE0">
              <w:rPr>
                <w:rFonts w:ascii="Arial" w:eastAsia="Arial" w:hAnsi="Arial" w:cs="Arial"/>
                <w:color w:val="000000"/>
                <w:sz w:val="20"/>
              </w:rPr>
              <w:t>eriodizácia literatúry</w:t>
            </w:r>
          </w:p>
        </w:tc>
        <w:tc>
          <w:tcPr>
            <w:tcW w:w="3544" w:type="dxa"/>
            <w:vAlign w:val="bottom"/>
          </w:tcPr>
          <w:p w14:paraId="580884CF" w14:textId="77777777" w:rsidR="009742FB" w:rsidRDefault="009742FB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644A6E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400CF2" w14:textId="4D54EC63" w:rsidR="00ED0B02" w:rsidRDefault="00BE6FE0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Staroveká orientálna a antická literatúra</w:t>
            </w:r>
          </w:p>
        </w:tc>
        <w:tc>
          <w:tcPr>
            <w:tcW w:w="3544" w:type="dxa"/>
            <w:vAlign w:val="bottom"/>
          </w:tcPr>
          <w:p w14:paraId="783D5748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10932A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0A44F13" w14:textId="67E3B146" w:rsidR="00ED0B02" w:rsidRDefault="00BE6FE0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Stredoveká literatúra</w:t>
            </w:r>
          </w:p>
        </w:tc>
        <w:tc>
          <w:tcPr>
            <w:tcW w:w="3544" w:type="dxa"/>
            <w:vAlign w:val="bottom"/>
          </w:tcPr>
          <w:p w14:paraId="0A7A4AC5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52F920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C1F3FB" w14:textId="77B24534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Renesančná literatúra</w:t>
            </w:r>
          </w:p>
        </w:tc>
        <w:tc>
          <w:tcPr>
            <w:tcW w:w="3544" w:type="dxa"/>
            <w:vAlign w:val="bottom"/>
          </w:tcPr>
          <w:p w14:paraId="08B99797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5E6F4F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80A7E3" w14:textId="5FA0B90B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Baroková literatúra</w:t>
            </w:r>
          </w:p>
        </w:tc>
        <w:tc>
          <w:tcPr>
            <w:tcW w:w="3544" w:type="dxa"/>
            <w:vAlign w:val="bottom"/>
          </w:tcPr>
          <w:p w14:paraId="71B59703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D0B02" w14:paraId="17AE12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BA8EBE" w14:textId="2CEFB568" w:rsidR="00ED0B02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4DD6">
              <w:rPr>
                <w:rFonts w:ascii="Arial" w:eastAsia="Arial" w:hAnsi="Arial" w:cs="Arial"/>
                <w:color w:val="000000"/>
                <w:sz w:val="20"/>
              </w:rPr>
              <w:t>Klasicistická literatúra</w:t>
            </w:r>
          </w:p>
        </w:tc>
        <w:tc>
          <w:tcPr>
            <w:tcW w:w="3544" w:type="dxa"/>
            <w:vAlign w:val="bottom"/>
          </w:tcPr>
          <w:p w14:paraId="330310F3" w14:textId="77777777" w:rsidR="00ED0B02" w:rsidRDefault="00ED0B02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250BF1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FE573E" w14:textId="1429AC94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Romantizmus</w:t>
            </w:r>
          </w:p>
        </w:tc>
        <w:tc>
          <w:tcPr>
            <w:tcW w:w="3544" w:type="dxa"/>
            <w:vAlign w:val="bottom"/>
          </w:tcPr>
          <w:p w14:paraId="5D65CA3A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68501DF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A9CE05" w14:textId="372B7ED0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Štúrovci</w:t>
            </w:r>
          </w:p>
        </w:tc>
        <w:tc>
          <w:tcPr>
            <w:tcW w:w="3544" w:type="dxa"/>
            <w:vAlign w:val="bottom"/>
          </w:tcPr>
          <w:p w14:paraId="0E518460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5C7B1E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594CEF" w14:textId="02369456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Realizmus</w:t>
            </w:r>
          </w:p>
        </w:tc>
        <w:tc>
          <w:tcPr>
            <w:tcW w:w="3544" w:type="dxa"/>
            <w:vAlign w:val="bottom"/>
          </w:tcPr>
          <w:p w14:paraId="59E90BEB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7D6DB7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BD3734" w14:textId="5653A601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4DD6">
              <w:rPr>
                <w:rFonts w:ascii="Arial" w:eastAsia="Arial" w:hAnsi="Arial" w:cs="Arial"/>
                <w:color w:val="000000"/>
                <w:sz w:val="20"/>
              </w:rPr>
              <w:t>Moderna a avantgarda</w:t>
            </w:r>
          </w:p>
        </w:tc>
        <w:tc>
          <w:tcPr>
            <w:tcW w:w="3544" w:type="dxa"/>
            <w:vAlign w:val="bottom"/>
          </w:tcPr>
          <w:p w14:paraId="11FBA175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34D7C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9D6DFF" w14:textId="507332A3" w:rsidR="00754DD6" w:rsidRPr="00754DD6" w:rsidRDefault="00754DD6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Medzivojnová literatúra</w:t>
            </w:r>
          </w:p>
        </w:tc>
        <w:tc>
          <w:tcPr>
            <w:tcW w:w="3544" w:type="dxa"/>
            <w:vAlign w:val="bottom"/>
          </w:tcPr>
          <w:p w14:paraId="1491AAAD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2E41B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1BD47D" w14:textId="7FC2F188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Stratená generácia</w:t>
            </w:r>
          </w:p>
        </w:tc>
        <w:tc>
          <w:tcPr>
            <w:tcW w:w="3544" w:type="dxa"/>
            <w:vAlign w:val="bottom"/>
          </w:tcPr>
          <w:p w14:paraId="2EB362DA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15D4E3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7A6634" w14:textId="7A6D3167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Medzivojnová slovenská próza</w:t>
            </w:r>
          </w:p>
        </w:tc>
        <w:tc>
          <w:tcPr>
            <w:tcW w:w="3544" w:type="dxa"/>
            <w:vAlign w:val="bottom"/>
          </w:tcPr>
          <w:p w14:paraId="15AFD6EC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4501E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9DF120" w14:textId="784907CE" w:rsidR="00754DD6" w:rsidRPr="00754DD6" w:rsidRDefault="00887F27" w:rsidP="009A4DCA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Literatúra po roku 1945</w:t>
            </w:r>
          </w:p>
        </w:tc>
        <w:tc>
          <w:tcPr>
            <w:tcW w:w="3544" w:type="dxa"/>
            <w:vAlign w:val="bottom"/>
          </w:tcPr>
          <w:p w14:paraId="3D384F89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54DD6" w14:paraId="3B0178D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095828" w14:textId="3CB278E7" w:rsidR="00754DD6" w:rsidRPr="00754DD6" w:rsidRDefault="00887F27" w:rsidP="00887F2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Slovenská literatúra po roku 1945</w:t>
            </w:r>
          </w:p>
        </w:tc>
        <w:tc>
          <w:tcPr>
            <w:tcW w:w="3544" w:type="dxa"/>
            <w:vAlign w:val="bottom"/>
          </w:tcPr>
          <w:p w14:paraId="6887C0EF" w14:textId="77777777" w:rsidR="00754DD6" w:rsidRDefault="00754DD6" w:rsidP="009A4DC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8F249" w14:textId="77777777" w:rsidR="00B70CFD" w:rsidRDefault="00B70CFD">
      <w:r>
        <w:separator/>
      </w:r>
    </w:p>
  </w:endnote>
  <w:endnote w:type="continuationSeparator" w:id="0">
    <w:p w14:paraId="5F080A6B" w14:textId="77777777" w:rsidR="00B70CFD" w:rsidRDefault="00B7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BCCEC" w14:textId="77777777" w:rsidR="00B70CFD" w:rsidRDefault="00B70CFD">
      <w:r>
        <w:separator/>
      </w:r>
    </w:p>
  </w:footnote>
  <w:footnote w:type="continuationSeparator" w:id="0">
    <w:p w14:paraId="304B437F" w14:textId="77777777" w:rsidR="00B70CFD" w:rsidRDefault="00B70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D5BE0" w:rsidRPr="00340387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40387">
      <w:rPr>
        <w:rFonts w:ascii="Raleway" w:eastAsia="Calibri" w:hAnsi="Raleway" w:cs="Arial"/>
        <w:noProof/>
        <w:color w:val="000000"/>
        <w:sz w:val="18"/>
        <w:szCs w:val="18"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Pr="00340387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D5BE0" w:rsidRPr="00340387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40387">
      <w:rPr>
        <w:rFonts w:ascii="Raleway" w:hAnsi="Raleway" w:cs="Arial"/>
        <w:sz w:val="18"/>
        <w:szCs w:val="18"/>
      </w:rPr>
      <w:t>Duklianska 1</w:t>
    </w:r>
  </w:p>
  <w:p w14:paraId="5FE433D9" w14:textId="63AD55DF" w:rsidR="00ED5BE0" w:rsidRPr="00340387" w:rsidRDefault="00ED5B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40387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ED5BE0" w:rsidRPr="001070E0" w:rsidRDefault="00ED5BE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D4E"/>
    <w:multiLevelType w:val="hybridMultilevel"/>
    <w:tmpl w:val="650C07C6"/>
    <w:lvl w:ilvl="0" w:tplc="58E22D94">
      <w:start w:val="1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5EB7"/>
    <w:multiLevelType w:val="multilevel"/>
    <w:tmpl w:val="8E909C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44FF3"/>
    <w:multiLevelType w:val="multilevel"/>
    <w:tmpl w:val="C152215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B6F0DAF"/>
    <w:multiLevelType w:val="multilevel"/>
    <w:tmpl w:val="BBBEDE9A"/>
    <w:lvl w:ilvl="0">
      <w:start w:val="1"/>
      <w:numFmt w:val="none"/>
      <w:lvlText w:val="9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EE95F21"/>
    <w:multiLevelType w:val="multilevel"/>
    <w:tmpl w:val="87540A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01B32FD"/>
    <w:multiLevelType w:val="multilevel"/>
    <w:tmpl w:val="ABB24C4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E52560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B8A146F"/>
    <w:multiLevelType w:val="multilevel"/>
    <w:tmpl w:val="4D14467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abstractNum w:abstractNumId="15" w15:restartNumberingAfterBreak="0">
    <w:nsid w:val="6804333D"/>
    <w:multiLevelType w:val="multilevel"/>
    <w:tmpl w:val="C5C6B4A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755F185F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0" w15:restartNumberingAfterBreak="0">
    <w:nsid w:val="75CA1B9B"/>
    <w:multiLevelType w:val="multilevel"/>
    <w:tmpl w:val="828A5A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7246138"/>
    <w:multiLevelType w:val="hybridMultilevel"/>
    <w:tmpl w:val="E5964EBC"/>
    <w:lvl w:ilvl="0" w:tplc="0120690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065A1"/>
    <w:multiLevelType w:val="multilevel"/>
    <w:tmpl w:val="544EA664"/>
    <w:lvl w:ilvl="0">
      <w:start w:val="1"/>
      <w:numFmt w:val="none"/>
      <w:lvlText w:val="5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720" w:hanging="72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080" w:hanging="1080"/>
      </w:pPr>
    </w:lvl>
    <w:lvl w:ilvl="8">
      <w:start w:val="1"/>
      <w:numFmt w:val="decimal"/>
      <w:lvlText w:val="%1.%2.%3.%4.%5.%6.%7.%8.%9"/>
      <w:lvlJc w:val="left"/>
      <w:pPr>
        <w:ind w:left="1080" w:hanging="1080"/>
      </w:pPr>
    </w:lvl>
  </w:abstractNum>
  <w:num w:numId="1" w16cid:durableId="1220940128">
    <w:abstractNumId w:val="16"/>
  </w:num>
  <w:num w:numId="2" w16cid:durableId="1669674006">
    <w:abstractNumId w:val="13"/>
  </w:num>
  <w:num w:numId="3" w16cid:durableId="1164475333">
    <w:abstractNumId w:val="4"/>
  </w:num>
  <w:num w:numId="4" w16cid:durableId="1077674500">
    <w:abstractNumId w:val="3"/>
  </w:num>
  <w:num w:numId="5" w16cid:durableId="2036072461">
    <w:abstractNumId w:val="17"/>
  </w:num>
  <w:num w:numId="6" w16cid:durableId="2098164215">
    <w:abstractNumId w:val="0"/>
  </w:num>
  <w:num w:numId="7" w16cid:durableId="931474510">
    <w:abstractNumId w:val="6"/>
  </w:num>
  <w:num w:numId="8" w16cid:durableId="2058237845">
    <w:abstractNumId w:val="7"/>
  </w:num>
  <w:num w:numId="9" w16cid:durableId="1620378592">
    <w:abstractNumId w:val="18"/>
  </w:num>
  <w:num w:numId="10" w16cid:durableId="946233317">
    <w:abstractNumId w:val="8"/>
  </w:num>
  <w:num w:numId="11" w16cid:durableId="1602377195">
    <w:abstractNumId w:val="10"/>
  </w:num>
  <w:num w:numId="12" w16cid:durableId="1566645420">
    <w:abstractNumId w:val="21"/>
  </w:num>
  <w:num w:numId="13" w16cid:durableId="1807043826">
    <w:abstractNumId w:val="11"/>
  </w:num>
  <w:num w:numId="14" w16cid:durableId="1669794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02526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6177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6165901">
    <w:abstractNumId w:val="19"/>
  </w:num>
  <w:num w:numId="18" w16cid:durableId="1797260811">
    <w:abstractNumId w:val="20"/>
  </w:num>
  <w:num w:numId="19" w16cid:durableId="607006184">
    <w:abstractNumId w:val="1"/>
  </w:num>
  <w:num w:numId="20" w16cid:durableId="166409581">
    <w:abstractNumId w:val="2"/>
  </w:num>
  <w:num w:numId="21" w16cid:durableId="1326009798">
    <w:abstractNumId w:val="9"/>
  </w:num>
  <w:num w:numId="22" w16cid:durableId="1530681782">
    <w:abstractNumId w:val="15"/>
  </w:num>
  <w:num w:numId="23" w16cid:durableId="1255360403">
    <w:abstractNumId w:val="12"/>
  </w:num>
  <w:num w:numId="24" w16cid:durableId="346950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36A2F"/>
    <w:rsid w:val="00036C09"/>
    <w:rsid w:val="00040463"/>
    <w:rsid w:val="000433FE"/>
    <w:rsid w:val="00045F6E"/>
    <w:rsid w:val="00050118"/>
    <w:rsid w:val="00053A37"/>
    <w:rsid w:val="00054485"/>
    <w:rsid w:val="00055F13"/>
    <w:rsid w:val="00066A46"/>
    <w:rsid w:val="0007058E"/>
    <w:rsid w:val="00070E43"/>
    <w:rsid w:val="00074E1C"/>
    <w:rsid w:val="00074F38"/>
    <w:rsid w:val="00083F53"/>
    <w:rsid w:val="000912DC"/>
    <w:rsid w:val="00091670"/>
    <w:rsid w:val="000936C5"/>
    <w:rsid w:val="00095A29"/>
    <w:rsid w:val="000A7144"/>
    <w:rsid w:val="000B094E"/>
    <w:rsid w:val="000B0DBC"/>
    <w:rsid w:val="000B13C5"/>
    <w:rsid w:val="000B3999"/>
    <w:rsid w:val="000B3AF9"/>
    <w:rsid w:val="000B6679"/>
    <w:rsid w:val="000C3318"/>
    <w:rsid w:val="000C6576"/>
    <w:rsid w:val="000C705A"/>
    <w:rsid w:val="000D1EB2"/>
    <w:rsid w:val="000D452E"/>
    <w:rsid w:val="000E071E"/>
    <w:rsid w:val="000E32C6"/>
    <w:rsid w:val="000E59D3"/>
    <w:rsid w:val="000E75C5"/>
    <w:rsid w:val="000F2FD5"/>
    <w:rsid w:val="000F7E64"/>
    <w:rsid w:val="00103BD1"/>
    <w:rsid w:val="001070E0"/>
    <w:rsid w:val="00107E37"/>
    <w:rsid w:val="0011176B"/>
    <w:rsid w:val="001122A8"/>
    <w:rsid w:val="001149B7"/>
    <w:rsid w:val="00115F99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3DBB"/>
    <w:rsid w:val="00156B6B"/>
    <w:rsid w:val="00156D79"/>
    <w:rsid w:val="001616BF"/>
    <w:rsid w:val="00167591"/>
    <w:rsid w:val="001701F0"/>
    <w:rsid w:val="0017138B"/>
    <w:rsid w:val="00172AE6"/>
    <w:rsid w:val="001767A0"/>
    <w:rsid w:val="00177A43"/>
    <w:rsid w:val="00182D71"/>
    <w:rsid w:val="001835F6"/>
    <w:rsid w:val="00194C41"/>
    <w:rsid w:val="001A1A08"/>
    <w:rsid w:val="001A3422"/>
    <w:rsid w:val="001A3C49"/>
    <w:rsid w:val="001A7AFA"/>
    <w:rsid w:val="001B0810"/>
    <w:rsid w:val="001B4C1A"/>
    <w:rsid w:val="001B778A"/>
    <w:rsid w:val="001C72BC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67D54"/>
    <w:rsid w:val="0027057A"/>
    <w:rsid w:val="00272547"/>
    <w:rsid w:val="00274E5C"/>
    <w:rsid w:val="0028699F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2DB3"/>
    <w:rsid w:val="002C50B7"/>
    <w:rsid w:val="002D5E17"/>
    <w:rsid w:val="002D6A98"/>
    <w:rsid w:val="002E11A4"/>
    <w:rsid w:val="002E4985"/>
    <w:rsid w:val="002E686E"/>
    <w:rsid w:val="002F2A9C"/>
    <w:rsid w:val="002F4774"/>
    <w:rsid w:val="002F6431"/>
    <w:rsid w:val="00310F74"/>
    <w:rsid w:val="00322D51"/>
    <w:rsid w:val="00327AC7"/>
    <w:rsid w:val="00330B6D"/>
    <w:rsid w:val="00334E91"/>
    <w:rsid w:val="00335C9F"/>
    <w:rsid w:val="00340387"/>
    <w:rsid w:val="00343338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57FF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57E26"/>
    <w:rsid w:val="004600A4"/>
    <w:rsid w:val="004601CE"/>
    <w:rsid w:val="004618ED"/>
    <w:rsid w:val="00462996"/>
    <w:rsid w:val="004635AF"/>
    <w:rsid w:val="00463CB4"/>
    <w:rsid w:val="004649F9"/>
    <w:rsid w:val="00464DDA"/>
    <w:rsid w:val="00470906"/>
    <w:rsid w:val="00470EE4"/>
    <w:rsid w:val="0047194E"/>
    <w:rsid w:val="00473EEF"/>
    <w:rsid w:val="00475F91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2ECC"/>
    <w:rsid w:val="004E6B51"/>
    <w:rsid w:val="005041A3"/>
    <w:rsid w:val="00510B31"/>
    <w:rsid w:val="00510C6D"/>
    <w:rsid w:val="00513C0E"/>
    <w:rsid w:val="0051559A"/>
    <w:rsid w:val="005209FE"/>
    <w:rsid w:val="00521A9F"/>
    <w:rsid w:val="00521E75"/>
    <w:rsid w:val="00524720"/>
    <w:rsid w:val="00525FE5"/>
    <w:rsid w:val="00532EF2"/>
    <w:rsid w:val="00536007"/>
    <w:rsid w:val="005376D5"/>
    <w:rsid w:val="00540A52"/>
    <w:rsid w:val="005556B7"/>
    <w:rsid w:val="00557F2C"/>
    <w:rsid w:val="005615FC"/>
    <w:rsid w:val="005700D9"/>
    <w:rsid w:val="00571578"/>
    <w:rsid w:val="0057585A"/>
    <w:rsid w:val="00582467"/>
    <w:rsid w:val="005958F0"/>
    <w:rsid w:val="0059632C"/>
    <w:rsid w:val="005B00D5"/>
    <w:rsid w:val="005B08AF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0A51"/>
    <w:rsid w:val="005D28C8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1F47"/>
    <w:rsid w:val="00645846"/>
    <w:rsid w:val="00647067"/>
    <w:rsid w:val="00650389"/>
    <w:rsid w:val="00654898"/>
    <w:rsid w:val="00655B8E"/>
    <w:rsid w:val="00657FA8"/>
    <w:rsid w:val="006639D6"/>
    <w:rsid w:val="00666872"/>
    <w:rsid w:val="00670F06"/>
    <w:rsid w:val="0067130B"/>
    <w:rsid w:val="00673957"/>
    <w:rsid w:val="00675F5F"/>
    <w:rsid w:val="00680225"/>
    <w:rsid w:val="00686FAC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2FCE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4DD6"/>
    <w:rsid w:val="0075627E"/>
    <w:rsid w:val="00757A1B"/>
    <w:rsid w:val="00772CBA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735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16E4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37149"/>
    <w:rsid w:val="0084272E"/>
    <w:rsid w:val="0084314F"/>
    <w:rsid w:val="00844199"/>
    <w:rsid w:val="00844D3C"/>
    <w:rsid w:val="00861E8B"/>
    <w:rsid w:val="008660FD"/>
    <w:rsid w:val="008669E7"/>
    <w:rsid w:val="008718F3"/>
    <w:rsid w:val="00873F26"/>
    <w:rsid w:val="00875035"/>
    <w:rsid w:val="00876E46"/>
    <w:rsid w:val="00880250"/>
    <w:rsid w:val="008859CA"/>
    <w:rsid w:val="00887F27"/>
    <w:rsid w:val="00890E18"/>
    <w:rsid w:val="008928D2"/>
    <w:rsid w:val="00893F09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6709"/>
    <w:rsid w:val="008E67B4"/>
    <w:rsid w:val="008E7533"/>
    <w:rsid w:val="008F2D75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45F51"/>
    <w:rsid w:val="009667F7"/>
    <w:rsid w:val="0096773D"/>
    <w:rsid w:val="0097141E"/>
    <w:rsid w:val="00973D3D"/>
    <w:rsid w:val="009742FB"/>
    <w:rsid w:val="00987BEB"/>
    <w:rsid w:val="0099342A"/>
    <w:rsid w:val="009A4DCA"/>
    <w:rsid w:val="009B12BC"/>
    <w:rsid w:val="009B3C89"/>
    <w:rsid w:val="009C1D04"/>
    <w:rsid w:val="009C76A9"/>
    <w:rsid w:val="009D04A9"/>
    <w:rsid w:val="009D10BE"/>
    <w:rsid w:val="009D6389"/>
    <w:rsid w:val="009E5398"/>
    <w:rsid w:val="009F02DF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0A5B"/>
    <w:rsid w:val="00A1549A"/>
    <w:rsid w:val="00A16234"/>
    <w:rsid w:val="00A205DA"/>
    <w:rsid w:val="00A24A33"/>
    <w:rsid w:val="00A25E3C"/>
    <w:rsid w:val="00A42838"/>
    <w:rsid w:val="00A43A1A"/>
    <w:rsid w:val="00A452B7"/>
    <w:rsid w:val="00A603C2"/>
    <w:rsid w:val="00A65954"/>
    <w:rsid w:val="00A66505"/>
    <w:rsid w:val="00A757A8"/>
    <w:rsid w:val="00A76152"/>
    <w:rsid w:val="00A76BE6"/>
    <w:rsid w:val="00A76E34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8EC"/>
    <w:rsid w:val="00AB1DF2"/>
    <w:rsid w:val="00AB63D1"/>
    <w:rsid w:val="00AC3673"/>
    <w:rsid w:val="00AC44B3"/>
    <w:rsid w:val="00AD5ECE"/>
    <w:rsid w:val="00AD73A3"/>
    <w:rsid w:val="00AD7515"/>
    <w:rsid w:val="00AE58CA"/>
    <w:rsid w:val="00AE5DEE"/>
    <w:rsid w:val="00AE6350"/>
    <w:rsid w:val="00AF065A"/>
    <w:rsid w:val="00AF3EFB"/>
    <w:rsid w:val="00AF5C99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0CFD"/>
    <w:rsid w:val="00B7129F"/>
    <w:rsid w:val="00B72838"/>
    <w:rsid w:val="00B83BE6"/>
    <w:rsid w:val="00B87139"/>
    <w:rsid w:val="00B8798A"/>
    <w:rsid w:val="00B93A46"/>
    <w:rsid w:val="00BA0F9B"/>
    <w:rsid w:val="00BA3C4C"/>
    <w:rsid w:val="00BA426B"/>
    <w:rsid w:val="00BB3443"/>
    <w:rsid w:val="00BC0CE1"/>
    <w:rsid w:val="00BC35A4"/>
    <w:rsid w:val="00BC526A"/>
    <w:rsid w:val="00BD4881"/>
    <w:rsid w:val="00BD4E3B"/>
    <w:rsid w:val="00BE2F09"/>
    <w:rsid w:val="00BE399F"/>
    <w:rsid w:val="00BE6001"/>
    <w:rsid w:val="00BE6FE0"/>
    <w:rsid w:val="00BF177A"/>
    <w:rsid w:val="00BF5990"/>
    <w:rsid w:val="00C001E4"/>
    <w:rsid w:val="00C00C3D"/>
    <w:rsid w:val="00C01318"/>
    <w:rsid w:val="00C124CE"/>
    <w:rsid w:val="00C12DA3"/>
    <w:rsid w:val="00C17FB2"/>
    <w:rsid w:val="00C20698"/>
    <w:rsid w:val="00C214D7"/>
    <w:rsid w:val="00C2150F"/>
    <w:rsid w:val="00C22740"/>
    <w:rsid w:val="00C26418"/>
    <w:rsid w:val="00C2726C"/>
    <w:rsid w:val="00C323A3"/>
    <w:rsid w:val="00C33E22"/>
    <w:rsid w:val="00C33E90"/>
    <w:rsid w:val="00C373F3"/>
    <w:rsid w:val="00C4793F"/>
    <w:rsid w:val="00C57D0D"/>
    <w:rsid w:val="00C64B11"/>
    <w:rsid w:val="00C65AA2"/>
    <w:rsid w:val="00C72927"/>
    <w:rsid w:val="00C750D3"/>
    <w:rsid w:val="00C81EE6"/>
    <w:rsid w:val="00C8320E"/>
    <w:rsid w:val="00C86A71"/>
    <w:rsid w:val="00C92687"/>
    <w:rsid w:val="00C9362C"/>
    <w:rsid w:val="00CA758A"/>
    <w:rsid w:val="00CA7701"/>
    <w:rsid w:val="00CB13D1"/>
    <w:rsid w:val="00CC255F"/>
    <w:rsid w:val="00CD1C8A"/>
    <w:rsid w:val="00CD59F4"/>
    <w:rsid w:val="00CE3111"/>
    <w:rsid w:val="00CF295D"/>
    <w:rsid w:val="00CF7D10"/>
    <w:rsid w:val="00CF7F41"/>
    <w:rsid w:val="00D06EE2"/>
    <w:rsid w:val="00D12028"/>
    <w:rsid w:val="00D12160"/>
    <w:rsid w:val="00D15A1F"/>
    <w:rsid w:val="00D16B4C"/>
    <w:rsid w:val="00D2736A"/>
    <w:rsid w:val="00D30E51"/>
    <w:rsid w:val="00D40FBC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A4416"/>
    <w:rsid w:val="00DA7CD9"/>
    <w:rsid w:val="00DC19C4"/>
    <w:rsid w:val="00DC494F"/>
    <w:rsid w:val="00DC64EB"/>
    <w:rsid w:val="00DD675B"/>
    <w:rsid w:val="00DE26A9"/>
    <w:rsid w:val="00DE3F5B"/>
    <w:rsid w:val="00DF390B"/>
    <w:rsid w:val="00DF7D70"/>
    <w:rsid w:val="00E0104B"/>
    <w:rsid w:val="00E054F4"/>
    <w:rsid w:val="00E05ADC"/>
    <w:rsid w:val="00E12F88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3DB8"/>
    <w:rsid w:val="00E44840"/>
    <w:rsid w:val="00E460B1"/>
    <w:rsid w:val="00E465C1"/>
    <w:rsid w:val="00E51CF7"/>
    <w:rsid w:val="00E53985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2BAB"/>
    <w:rsid w:val="00E9436A"/>
    <w:rsid w:val="00E94B7E"/>
    <w:rsid w:val="00EA3259"/>
    <w:rsid w:val="00EB41CD"/>
    <w:rsid w:val="00EC2DEC"/>
    <w:rsid w:val="00EC40BE"/>
    <w:rsid w:val="00EC49E4"/>
    <w:rsid w:val="00EC4F88"/>
    <w:rsid w:val="00EC6C40"/>
    <w:rsid w:val="00EC7357"/>
    <w:rsid w:val="00ED0B02"/>
    <w:rsid w:val="00ED42C0"/>
    <w:rsid w:val="00ED5BE0"/>
    <w:rsid w:val="00ED7A31"/>
    <w:rsid w:val="00EE24C0"/>
    <w:rsid w:val="00EE3584"/>
    <w:rsid w:val="00EE408C"/>
    <w:rsid w:val="00F00CD9"/>
    <w:rsid w:val="00F02493"/>
    <w:rsid w:val="00F0621E"/>
    <w:rsid w:val="00F11C89"/>
    <w:rsid w:val="00F13866"/>
    <w:rsid w:val="00F13FA7"/>
    <w:rsid w:val="00F22C7D"/>
    <w:rsid w:val="00F306A8"/>
    <w:rsid w:val="00F30AE6"/>
    <w:rsid w:val="00F420B5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A4B2A"/>
    <w:rsid w:val="00FB5DE5"/>
    <w:rsid w:val="00FC04E1"/>
    <w:rsid w:val="00FC2525"/>
    <w:rsid w:val="00FC2AC8"/>
    <w:rsid w:val="00FC33CA"/>
    <w:rsid w:val="00FC3A2A"/>
    <w:rsid w:val="00FC46DE"/>
    <w:rsid w:val="00FC7857"/>
    <w:rsid w:val="00FD2131"/>
    <w:rsid w:val="00FD36B8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CA8FA-9E37-4315-9771-ECF48C25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272</TotalTime>
  <Pages>10</Pages>
  <Words>2039</Words>
  <Characters>14530</Characters>
  <Application>Microsoft Office Word</Application>
  <DocSecurity>0</DocSecurity>
  <Lines>121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110</cp:revision>
  <cp:lastPrinted>2019-09-05T11:10:00Z</cp:lastPrinted>
  <dcterms:created xsi:type="dcterms:W3CDTF">2025-05-30T17:40:00Z</dcterms:created>
  <dcterms:modified xsi:type="dcterms:W3CDTF">2025-07-28T15:57:00Z</dcterms:modified>
</cp:coreProperties>
</file>