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73723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737230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4E6C4BD1" w:rsidR="00640B7F" w:rsidRPr="00C6316A" w:rsidRDefault="00C6316A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NÁBOŹENSKÁ VÝCHOVA - GR</w:t>
            </w:r>
            <w:r>
              <w:rPr>
                <w:rFonts w:ascii="Arial" w:hAnsi="Arial" w:cs="Arial"/>
                <w:sz w:val="20"/>
              </w:rPr>
              <w:t>É</w:t>
            </w:r>
            <w:r w:rsidRPr="00C6316A">
              <w:rPr>
                <w:rFonts w:ascii="Arial" w:hAnsi="Arial" w:cs="Arial"/>
                <w:sz w:val="20"/>
              </w:rPr>
              <w:t>CKOKATOLÍCKA</w:t>
            </w:r>
          </w:p>
        </w:tc>
      </w:tr>
      <w:tr w:rsidR="00640B7F" w:rsidRPr="0073723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093091CA" w:rsidR="00640B7F" w:rsidRPr="00C6316A" w:rsidRDefault="00C9362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 xml:space="preserve">33 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>33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="00C6316A" w:rsidRPr="00C6316A">
              <w:rPr>
                <w:rFonts w:ascii="Arial" w:hAnsi="Arial" w:cs="Arial"/>
                <w:sz w:val="20"/>
                <w:lang w:eastAsia="sk-SK"/>
              </w:rPr>
              <w:t>0</w:t>
            </w:r>
            <w:r w:rsidR="00525FE5" w:rsidRPr="00C6316A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+ 0 = </w:t>
            </w:r>
            <w:r w:rsidR="00C6316A" w:rsidRPr="00C6316A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C6316A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73723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737230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C6316A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73723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7F61526E" w:rsidR="005B6DA7" w:rsidRPr="00C6316A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3458A343" w:rsidR="004C641C" w:rsidRPr="00C6316A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477C03A7" w:rsidR="00286AD1" w:rsidRPr="00C6316A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73723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7BA4EDFD" w:rsidR="00DC64EB" w:rsidRPr="00C6316A" w:rsidRDefault="00D67EB0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STROJÁRSTVO</w:t>
            </w:r>
          </w:p>
          <w:p w14:paraId="5AE14259" w14:textId="014AF854" w:rsidR="00E054F4" w:rsidRPr="00C6316A" w:rsidRDefault="00E054F4" w:rsidP="00E054F4">
            <w:pPr>
              <w:rPr>
                <w:rFonts w:ascii="Arial" w:hAnsi="Arial" w:cs="Arial"/>
                <w:caps/>
                <w:sz w:val="20"/>
              </w:rPr>
            </w:pPr>
            <w:r w:rsidRPr="00C6316A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342553E8" w:rsidR="004C641C" w:rsidRPr="00C6316A" w:rsidRDefault="004C641C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C6316A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1710B743" w:rsidR="004C641C" w:rsidRPr="00C6316A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73723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77534B5B" w:rsidR="00B72838" w:rsidRPr="00C6316A" w:rsidRDefault="00B72838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517EEB97" w:rsidR="00E054F4" w:rsidRPr="00C6316A" w:rsidRDefault="00E054F4" w:rsidP="00E054F4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0D20D5F4" w:rsidR="00B72838" w:rsidRPr="00C6316A" w:rsidRDefault="00E85968" w:rsidP="001070E0">
            <w:pPr>
              <w:rPr>
                <w:rFonts w:ascii="Arial" w:hAnsi="Arial" w:cs="Arial"/>
                <w:sz w:val="20"/>
              </w:rPr>
            </w:pPr>
            <w:r w:rsidRPr="00C6316A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3FBC99CD" w:rsidR="00E85968" w:rsidRPr="00C6316A" w:rsidRDefault="00E8596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C6316A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73723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737230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73723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0976C4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73723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73723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4D55AA" w:rsidRPr="0073723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4D55AA" w:rsidRPr="0073723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737230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78906583" w14:textId="77777777" w:rsidR="00AE20E5" w:rsidRDefault="00090382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0382">
        <w:rPr>
          <w:rFonts w:ascii="Arial" w:hAnsi="Arial" w:cs="Arial"/>
          <w:sz w:val="20"/>
          <w:szCs w:val="20"/>
        </w:rPr>
        <w:t xml:space="preserve">Náboženská výchova – gréckokatolícka je povinne voliteľným vyučovacím predmetom. </w:t>
      </w:r>
      <w:r>
        <w:rPr>
          <w:rFonts w:ascii="Arial" w:hAnsi="Arial" w:cs="Arial"/>
          <w:sz w:val="20"/>
          <w:szCs w:val="20"/>
        </w:rPr>
        <w:t>V</w:t>
      </w:r>
      <w:r w:rsidRPr="00090382">
        <w:rPr>
          <w:rFonts w:ascii="Arial" w:hAnsi="Arial" w:cs="Arial"/>
          <w:sz w:val="20"/>
          <w:szCs w:val="20"/>
        </w:rPr>
        <w:t>ychováva k upevneniu povedomia a identity katolíka byzantsko-slovanského obradu a realizuje sa v duchu východnej spirituality.</w:t>
      </w:r>
      <w:r w:rsidR="00AE20E5" w:rsidRPr="00AE20E5">
        <w:rPr>
          <w:rFonts w:ascii="Arial" w:hAnsi="Arial" w:cs="Arial"/>
          <w:sz w:val="20"/>
          <w:szCs w:val="20"/>
        </w:rPr>
        <w:t xml:space="preserve"> </w:t>
      </w:r>
    </w:p>
    <w:p w14:paraId="32A1F54E" w14:textId="74A473D3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color w:val="00B050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Cieľom predmetu je priblížiť základné pravdy  viery, viesť žiakov k poznaniu viery, jej prežívaniu v každodennom živote,  k formovaniu hodnôt</w:t>
      </w:r>
      <w:r w:rsidRPr="00F00D4E">
        <w:rPr>
          <w:rFonts w:ascii="Arial" w:hAnsi="Arial" w:cs="Arial"/>
          <w:color w:val="00B050"/>
          <w:sz w:val="20"/>
          <w:szCs w:val="20"/>
        </w:rPr>
        <w:t xml:space="preserve"> </w:t>
      </w:r>
      <w:r w:rsidRPr="00F00D4E">
        <w:rPr>
          <w:rFonts w:ascii="Arial" w:hAnsi="Arial" w:cs="Arial"/>
          <w:sz w:val="20"/>
          <w:szCs w:val="20"/>
          <w:lang w:eastAsia="sk-SK"/>
        </w:rPr>
        <w:t>a k cieľu obhájiť trvácu hodnotu biblického posolstva v ľudskej kultúre.</w:t>
      </w:r>
    </w:p>
    <w:p w14:paraId="0A4C8509" w14:textId="77777777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  <w:lang w:eastAsia="ar-SA"/>
        </w:rPr>
      </w:pPr>
      <w:r w:rsidRPr="00F00D4E">
        <w:rPr>
          <w:rFonts w:ascii="Arial" w:hAnsi="Arial" w:cs="Arial"/>
          <w:sz w:val="20"/>
          <w:szCs w:val="20"/>
          <w:lang w:eastAsia="ar-SA"/>
        </w:rPr>
        <w:t>Vyučovací predmet náboženská výchova sa podieľa na rozvoji kľúčových kompetencií. Patria tu kompetencie k učeniu sa, komunikačné kompetencie, kompetencie k riešeniu problémov, sociálne a interpersonálne kompetencie, občianske kompetencie, pracovné a kultúrne kompetencie a existenciálne kompetencie.</w:t>
      </w:r>
    </w:p>
    <w:p w14:paraId="349859A0" w14:textId="77777777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Medzipredmetové vzťahy k predmetu rímskokatolícka náboženská výchova sú dôležité pre rozvoj komplexného a integrovaného vzdelávania. Náboženská výchova má najčastejšie prieniky s predmetom Slovenský jazyk a literatúra, Dejepis, Etická výchova, Občianska náuka a Informatika.</w:t>
      </w:r>
    </w:p>
    <w:p w14:paraId="53B3212C" w14:textId="5D31FA6F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>Metódy slúžia na dosiahnutie výchovno-vzdelávacích cieľov a podporujú aktívne zapojenie žiakov. Využíva sa rozprávanie, diskusia a </w:t>
      </w:r>
      <w:proofErr w:type="spellStart"/>
      <w:r w:rsidRPr="00F00D4E">
        <w:rPr>
          <w:rFonts w:ascii="Arial" w:hAnsi="Arial" w:cs="Arial"/>
          <w:sz w:val="20"/>
          <w:szCs w:val="20"/>
        </w:rPr>
        <w:t>rozhovor,práca</w:t>
      </w:r>
      <w:proofErr w:type="spellEnd"/>
      <w:r w:rsidRPr="00F00D4E">
        <w:rPr>
          <w:rFonts w:ascii="Arial" w:hAnsi="Arial" w:cs="Arial"/>
          <w:sz w:val="20"/>
          <w:szCs w:val="20"/>
        </w:rPr>
        <w:t xml:space="preserve"> s biblickým textom, dráma a hranie rolí, skupinová a projektová práca, meditácia a modlitba. Využívané formy pri vyučovaní sú  individuálna práca,  skupinová práca, frontálna výučba, kooperatívne učenie, zážitkové učenie. </w:t>
      </w:r>
    </w:p>
    <w:p w14:paraId="1A0C6ADB" w14:textId="6B97320F" w:rsidR="00AE20E5" w:rsidRPr="00F00D4E" w:rsidRDefault="00AE20E5" w:rsidP="00AE20E5">
      <w:pPr>
        <w:pStyle w:val="Bezriadkovania"/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F00D4E">
        <w:rPr>
          <w:rFonts w:ascii="Arial" w:hAnsi="Arial" w:cs="Arial"/>
          <w:sz w:val="20"/>
          <w:szCs w:val="20"/>
        </w:rPr>
        <w:t xml:space="preserve">Výučba sa realizuje </w:t>
      </w:r>
      <w:r w:rsidRPr="00F00D4E">
        <w:rPr>
          <w:rFonts w:ascii="Arial" w:hAnsi="Arial" w:cs="Arial"/>
          <w:sz w:val="20"/>
          <w:szCs w:val="20"/>
          <w:lang w:eastAsia="sk-SK"/>
        </w:rPr>
        <w:t>v teoretických učebniach, v areál</w:t>
      </w:r>
      <w:r w:rsidR="00716166">
        <w:rPr>
          <w:rFonts w:ascii="Arial" w:hAnsi="Arial" w:cs="Arial"/>
          <w:sz w:val="20"/>
          <w:szCs w:val="20"/>
          <w:lang w:eastAsia="sk-SK"/>
        </w:rPr>
        <w:t>i</w:t>
      </w:r>
      <w:r w:rsidRPr="00F00D4E">
        <w:rPr>
          <w:rFonts w:ascii="Arial" w:hAnsi="Arial" w:cs="Arial"/>
          <w:sz w:val="20"/>
          <w:szCs w:val="20"/>
          <w:lang w:eastAsia="sk-SK"/>
        </w:rPr>
        <w:t xml:space="preserve"> školy, ako aj exkurziami a diferencovanými formami vyučovania. </w:t>
      </w:r>
    </w:p>
    <w:p w14:paraId="307453DC" w14:textId="696C0D2D" w:rsidR="00090382" w:rsidRPr="00090382" w:rsidRDefault="00090382" w:rsidP="00AE20E5">
      <w:pPr>
        <w:pStyle w:val="Bezriadkovani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57BFA51C" w14:textId="77777777" w:rsidR="00194C41" w:rsidRDefault="00194C41" w:rsidP="00830ECA">
      <w:pPr>
        <w:spacing w:line="276" w:lineRule="auto"/>
        <w:jc w:val="both"/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757A1B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Rámcový rozpis učiva</w:t>
            </w:r>
          </w:p>
        </w:tc>
      </w:tr>
      <w:tr w:rsidR="00757A1B" w14:paraId="0BA9FA85" w14:textId="77777777" w:rsidTr="000F2FD5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0B703AB7" w14:textId="46C77341" w:rsidR="00757A1B" w:rsidRPr="00FF2D77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324DA9ED" w:rsidR="00757A1B" w:rsidRPr="00757A1B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  <w:r w:rsidR="00F86440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14:paraId="3F80563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12FC8448" w14:textId="6A2FD74C" w:rsidR="00757A1B" w:rsidRDefault="00C6316A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Hľadanie cesty</w:t>
            </w:r>
            <w:r w:rsidR="00757A1B" w:rsidRPr="00737230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7C6B67F6" w14:textId="67285CE3" w:rsidR="00757A1B" w:rsidRPr="00A6247F" w:rsidRDefault="00C6316A" w:rsidP="00757A1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6247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7</w:t>
            </w:r>
            <w:r w:rsidR="00757A1B" w:rsidRPr="00A6247F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</w:p>
        </w:tc>
      </w:tr>
      <w:tr w:rsidR="00830ECA" w14:paraId="3B3E253F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9780340" w14:textId="4DDB0644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Náboženstvo</w:t>
            </w:r>
          </w:p>
        </w:tc>
        <w:tc>
          <w:tcPr>
            <w:tcW w:w="3544" w:type="dxa"/>
            <w:vAlign w:val="bottom"/>
          </w:tcPr>
          <w:p w14:paraId="4C21797A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6F519D85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5A27B940" w14:textId="32F90297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Modlitba, komunikácia s Bohom</w:t>
            </w:r>
          </w:p>
        </w:tc>
        <w:tc>
          <w:tcPr>
            <w:tcW w:w="3544" w:type="dxa"/>
            <w:vAlign w:val="bottom"/>
          </w:tcPr>
          <w:p w14:paraId="40FAC483" w14:textId="77777777" w:rsidR="00830ECA" w:rsidRDefault="00830EC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3882A7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4B33E59" w14:textId="311FF3E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Komunikácia a jej formy</w:t>
            </w:r>
          </w:p>
        </w:tc>
        <w:tc>
          <w:tcPr>
            <w:tcW w:w="3544" w:type="dxa"/>
            <w:vAlign w:val="bottom"/>
          </w:tcPr>
          <w:p w14:paraId="4B6BD99D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443DAA2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9D2B7B5" w14:textId="6BA417F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Trojrozmernosť človeka</w:t>
            </w:r>
          </w:p>
        </w:tc>
        <w:tc>
          <w:tcPr>
            <w:tcW w:w="3544" w:type="dxa"/>
            <w:vAlign w:val="bottom"/>
          </w:tcPr>
          <w:p w14:paraId="43DE5A5E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8F433A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CB58A7D" w14:textId="69679A9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Celistvosť človeka, harmónia tela</w:t>
            </w:r>
          </w:p>
        </w:tc>
        <w:tc>
          <w:tcPr>
            <w:tcW w:w="3544" w:type="dxa"/>
            <w:vAlign w:val="bottom"/>
          </w:tcPr>
          <w:p w14:paraId="2B8E9B9A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31010F5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4B5CD77" w14:textId="7CEB198F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Zmysel života</w:t>
            </w:r>
          </w:p>
        </w:tc>
        <w:tc>
          <w:tcPr>
            <w:tcW w:w="3544" w:type="dxa"/>
            <w:vAlign w:val="bottom"/>
          </w:tcPr>
          <w:p w14:paraId="5D98264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DD8128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0B55FA2" w14:textId="7278859C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Svetové náboženstvá a dialóg medzi nimi</w:t>
            </w:r>
          </w:p>
        </w:tc>
        <w:tc>
          <w:tcPr>
            <w:tcW w:w="3544" w:type="dxa"/>
            <w:vAlign w:val="bottom"/>
          </w:tcPr>
          <w:p w14:paraId="19228F17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D50CEB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54BFFEA" w14:textId="7FEFB1EE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v ľudskom svete</w:t>
            </w:r>
          </w:p>
        </w:tc>
        <w:tc>
          <w:tcPr>
            <w:tcW w:w="3544" w:type="dxa"/>
            <w:vAlign w:val="bottom"/>
          </w:tcPr>
          <w:p w14:paraId="0FA58E4D" w14:textId="3345042D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C6316A" w14:paraId="29F4781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0179C9A" w14:textId="6740F82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a Sväté písmo</w:t>
            </w:r>
          </w:p>
        </w:tc>
        <w:tc>
          <w:tcPr>
            <w:tcW w:w="3544" w:type="dxa"/>
            <w:vAlign w:val="bottom"/>
          </w:tcPr>
          <w:p w14:paraId="24DF6A0F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F381CD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2AF41FA" w14:textId="15CDC89C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Zjavenie Boha v biblických dejinách</w:t>
            </w:r>
          </w:p>
        </w:tc>
        <w:tc>
          <w:tcPr>
            <w:tcW w:w="3544" w:type="dxa"/>
            <w:vAlign w:val="bottom"/>
          </w:tcPr>
          <w:p w14:paraId="3882DBD4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8EF1B0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6B77996" w14:textId="0069383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Počúvanie v komunikácii</w:t>
            </w:r>
          </w:p>
        </w:tc>
        <w:tc>
          <w:tcPr>
            <w:tcW w:w="3544" w:type="dxa"/>
            <w:vAlign w:val="bottom"/>
          </w:tcPr>
          <w:p w14:paraId="77C057A4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5D11A0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EBA28B" w14:textId="4326E05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Metaforická biblická reč</w:t>
            </w:r>
          </w:p>
        </w:tc>
        <w:tc>
          <w:tcPr>
            <w:tcW w:w="3544" w:type="dxa"/>
            <w:vAlign w:val="bottom"/>
          </w:tcPr>
          <w:p w14:paraId="25C79CA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0B7942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DFEE81" w14:textId="485B6CA1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Obrazová reč viery</w:t>
            </w:r>
          </w:p>
        </w:tc>
        <w:tc>
          <w:tcPr>
            <w:tcW w:w="3544" w:type="dxa"/>
            <w:vAlign w:val="bottom"/>
          </w:tcPr>
          <w:p w14:paraId="36CDD029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3B073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DBA8AA8" w14:textId="6A844CC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Tomáš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Morus</w:t>
            </w:r>
            <w:proofErr w:type="spellEnd"/>
          </w:p>
        </w:tc>
        <w:tc>
          <w:tcPr>
            <w:tcW w:w="3544" w:type="dxa"/>
            <w:vAlign w:val="bottom"/>
          </w:tcPr>
          <w:p w14:paraId="2866329D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A8713EF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35CEC9F" w14:textId="3F33FA65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Formovanie svedomia</w:t>
            </w:r>
          </w:p>
        </w:tc>
        <w:tc>
          <w:tcPr>
            <w:tcW w:w="3544" w:type="dxa"/>
            <w:vAlign w:val="bottom"/>
          </w:tcPr>
          <w:p w14:paraId="2EEE643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078E8D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B1460A8" w14:textId="4D854016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Dekalóg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ako pomoc na ceste pri uskutočňovaní svojho ľudstva</w:t>
            </w:r>
          </w:p>
        </w:tc>
        <w:tc>
          <w:tcPr>
            <w:tcW w:w="3544" w:type="dxa"/>
            <w:vAlign w:val="bottom"/>
          </w:tcPr>
          <w:p w14:paraId="57CD0D02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0B27A5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989FF4F" w14:textId="5BD12E7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Byť človekom</w:t>
            </w:r>
          </w:p>
        </w:tc>
        <w:tc>
          <w:tcPr>
            <w:tcW w:w="3544" w:type="dxa"/>
            <w:vAlign w:val="bottom"/>
          </w:tcPr>
          <w:p w14:paraId="6E146D50" w14:textId="005C5108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3 hodiny</w:t>
            </w:r>
          </w:p>
        </w:tc>
      </w:tr>
      <w:tr w:rsidR="00C6316A" w14:paraId="1777433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A0B50C3" w14:textId="2CEBF6F9" w:rsidR="00C6316A" w:rsidRP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color w:val="000000"/>
                <w:sz w:val="20"/>
              </w:rPr>
              <w:t>Ľudská osoba</w:t>
            </w:r>
          </w:p>
        </w:tc>
        <w:tc>
          <w:tcPr>
            <w:tcW w:w="3544" w:type="dxa"/>
            <w:vAlign w:val="bottom"/>
          </w:tcPr>
          <w:p w14:paraId="1F2632CA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AD8217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55AEBB9" w14:textId="2CE7C10D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Dôstojnosť človeka</w:t>
            </w:r>
          </w:p>
        </w:tc>
        <w:tc>
          <w:tcPr>
            <w:tcW w:w="3544" w:type="dxa"/>
            <w:vAlign w:val="bottom"/>
          </w:tcPr>
          <w:p w14:paraId="1C120861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621B525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089B7B6" w14:textId="5DE104D4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Kristus v evanjeliách</w:t>
            </w:r>
          </w:p>
        </w:tc>
        <w:tc>
          <w:tcPr>
            <w:tcW w:w="3544" w:type="dxa"/>
            <w:vAlign w:val="bottom"/>
          </w:tcPr>
          <w:p w14:paraId="4E59B25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09FADED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D322620" w14:textId="217C301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Na ceste k osobnosti -šance a riziká</w:t>
            </w:r>
          </w:p>
        </w:tc>
        <w:tc>
          <w:tcPr>
            <w:tcW w:w="3544" w:type="dxa"/>
            <w:vAlign w:val="bottom"/>
          </w:tcPr>
          <w:p w14:paraId="17ED69A7" w14:textId="778E606D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5 hodín</w:t>
            </w:r>
          </w:p>
        </w:tc>
      </w:tr>
      <w:tr w:rsidR="00C6316A" w14:paraId="20B63E9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843E0A1" w14:textId="3C492A3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Osobnosť</w:t>
            </w:r>
          </w:p>
        </w:tc>
        <w:tc>
          <w:tcPr>
            <w:tcW w:w="3544" w:type="dxa"/>
            <w:vAlign w:val="bottom"/>
          </w:tcPr>
          <w:p w14:paraId="5F0D6A5C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BD3327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A8BE14E" w14:textId="747B8ED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Vývoj osobnosti</w:t>
            </w:r>
          </w:p>
        </w:tc>
        <w:tc>
          <w:tcPr>
            <w:tcW w:w="3544" w:type="dxa"/>
            <w:vAlign w:val="bottom"/>
          </w:tcPr>
          <w:p w14:paraId="334F1486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1D1AAF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0430A1D" w14:textId="5545F1B3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Deformácia osobnosti</w:t>
            </w:r>
          </w:p>
        </w:tc>
        <w:tc>
          <w:tcPr>
            <w:tcW w:w="3544" w:type="dxa"/>
            <w:vAlign w:val="bottom"/>
          </w:tcPr>
          <w:p w14:paraId="56E7FE7C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26706EA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3DC82AD" w14:textId="2FF3FB09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Závislosti</w:t>
            </w:r>
          </w:p>
        </w:tc>
        <w:tc>
          <w:tcPr>
            <w:tcW w:w="3544" w:type="dxa"/>
            <w:vAlign w:val="bottom"/>
          </w:tcPr>
          <w:p w14:paraId="5D8DDD52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58FC983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251CAAB" w14:textId="7206860E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Legenda a jej symbolická výpoveď</w:t>
            </w:r>
          </w:p>
        </w:tc>
        <w:tc>
          <w:tcPr>
            <w:tcW w:w="3544" w:type="dxa"/>
            <w:vAlign w:val="bottom"/>
          </w:tcPr>
          <w:p w14:paraId="56D8DF55" w14:textId="77777777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C6316A" w14:paraId="7BE5B83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D687C1A" w14:textId="0C60CC62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Boh a človek</w:t>
            </w:r>
          </w:p>
        </w:tc>
        <w:tc>
          <w:tcPr>
            <w:tcW w:w="3544" w:type="dxa"/>
            <w:vAlign w:val="bottom"/>
          </w:tcPr>
          <w:p w14:paraId="5C6DD087" w14:textId="21E82823" w:rsidR="00C6316A" w:rsidRDefault="00C6316A" w:rsidP="00D9773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4 hodiny</w:t>
            </w:r>
          </w:p>
        </w:tc>
      </w:tr>
      <w:tr w:rsidR="00C6316A" w14:paraId="7BD7C626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09983E6E" w14:textId="2C5EF556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Vzťahy</w:t>
            </w:r>
          </w:p>
        </w:tc>
        <w:tc>
          <w:tcPr>
            <w:tcW w:w="3544" w:type="dxa"/>
            <w:vAlign w:val="bottom"/>
          </w:tcPr>
          <w:p w14:paraId="309FC1BA" w14:textId="77777777" w:rsidR="00C6316A" w:rsidRDefault="00C6316A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830ECA" w14:paraId="7F419828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914DF8B" w14:textId="538A4CAF" w:rsidR="00830EC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Najsvätejšia Trojica</w:t>
            </w:r>
          </w:p>
        </w:tc>
        <w:tc>
          <w:tcPr>
            <w:tcW w:w="3544" w:type="dxa"/>
            <w:vAlign w:val="bottom"/>
          </w:tcPr>
          <w:p w14:paraId="20D0A473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017ABEC9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37D74329" w14:textId="346CB04C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Cirkev</w:t>
            </w:r>
          </w:p>
        </w:tc>
        <w:tc>
          <w:tcPr>
            <w:tcW w:w="3544" w:type="dxa"/>
            <w:vAlign w:val="bottom"/>
          </w:tcPr>
          <w:p w14:paraId="5838434D" w14:textId="77777777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0BCCCAE2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7C207E0" w14:textId="28B937EA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Iniciačné sviatosti</w:t>
            </w:r>
          </w:p>
        </w:tc>
        <w:tc>
          <w:tcPr>
            <w:tcW w:w="3544" w:type="dxa"/>
            <w:vAlign w:val="bottom"/>
          </w:tcPr>
          <w:p w14:paraId="59B4E547" w14:textId="77777777" w:rsidR="00C6316A" w:rsidRDefault="00C6316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647DDE2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B6C286B" w14:textId="27A94B0C" w:rsidR="00C6316A" w:rsidRPr="00C6316A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C6316A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Človek v spoločenstve</w:t>
            </w:r>
          </w:p>
        </w:tc>
        <w:tc>
          <w:tcPr>
            <w:tcW w:w="3544" w:type="dxa"/>
            <w:vAlign w:val="bottom"/>
          </w:tcPr>
          <w:p w14:paraId="4F5755A8" w14:textId="6096B3D7" w:rsidR="00C6316A" w:rsidRPr="00A6247F" w:rsidRDefault="00C6316A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A6247F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C6316A" w14:paraId="0DD54099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BBF787F" w14:textId="7F35E742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Muž a žena</w:t>
            </w:r>
          </w:p>
        </w:tc>
        <w:tc>
          <w:tcPr>
            <w:tcW w:w="3544" w:type="dxa"/>
            <w:vAlign w:val="bottom"/>
          </w:tcPr>
          <w:p w14:paraId="0B7E782E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72D548F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91BF6C9" w14:textId="56F22A4E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Sexualita ako dar a úloha</w:t>
            </w:r>
          </w:p>
        </w:tc>
        <w:tc>
          <w:tcPr>
            <w:tcW w:w="3544" w:type="dxa"/>
            <w:vAlign w:val="bottom"/>
          </w:tcPr>
          <w:p w14:paraId="50D7689E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5081DE9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B5C33B1" w14:textId="003EDFFB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Priateľstvo, zamilovanosť a láska</w:t>
            </w:r>
          </w:p>
        </w:tc>
        <w:tc>
          <w:tcPr>
            <w:tcW w:w="3544" w:type="dxa"/>
            <w:vAlign w:val="bottom"/>
          </w:tcPr>
          <w:p w14:paraId="1B380E1B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2779472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1449328" w14:textId="50C4634A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</w:t>
            </w:r>
          </w:p>
        </w:tc>
        <w:tc>
          <w:tcPr>
            <w:tcW w:w="3544" w:type="dxa"/>
            <w:vAlign w:val="bottom"/>
          </w:tcPr>
          <w:p w14:paraId="5ECE32A2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1EC63FAE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2AC200C" w14:textId="746E1398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Zasvätený život a kňazstvo</w:t>
            </w:r>
          </w:p>
        </w:tc>
        <w:tc>
          <w:tcPr>
            <w:tcW w:w="3544" w:type="dxa"/>
            <w:vAlign w:val="bottom"/>
          </w:tcPr>
          <w:p w14:paraId="50566DFC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C6316A" w14:paraId="5B197CA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685B59A" w14:textId="2D4F6ECA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Nedeľa -deň Pána</w:t>
            </w:r>
          </w:p>
        </w:tc>
        <w:tc>
          <w:tcPr>
            <w:tcW w:w="3544" w:type="dxa"/>
            <w:vAlign w:val="bottom"/>
          </w:tcPr>
          <w:p w14:paraId="4294A20C" w14:textId="77777777" w:rsidR="00C6316A" w:rsidRDefault="00C6316A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194C41" w14:paraId="53C0DC50" w14:textId="77777777" w:rsidTr="000F2FD5">
        <w:trPr>
          <w:trHeight w:val="317"/>
          <w:jc w:val="center"/>
        </w:trPr>
        <w:tc>
          <w:tcPr>
            <w:tcW w:w="6096" w:type="dxa"/>
            <w:shd w:val="clear" w:color="auto" w:fill="BDD6EE" w:themeFill="accent1" w:themeFillTint="66"/>
            <w:vAlign w:val="bottom"/>
          </w:tcPr>
          <w:p w14:paraId="12772235" w14:textId="26B93139" w:rsidR="00194C41" w:rsidRDefault="00194C41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lastRenderedPageBreak/>
              <w:t>2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7F67FF7A" w14:textId="5B5A01F7" w:rsidR="00194C41" w:rsidRDefault="00194C41" w:rsidP="00194C41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33 hodín</w:t>
            </w:r>
          </w:p>
        </w:tc>
      </w:tr>
      <w:tr w:rsidR="00194C41" w14:paraId="7AE0EC0D" w14:textId="77777777" w:rsidTr="000E6F05">
        <w:trPr>
          <w:trHeight w:val="317"/>
          <w:jc w:val="center"/>
        </w:trPr>
        <w:tc>
          <w:tcPr>
            <w:tcW w:w="6096" w:type="dxa"/>
            <w:vAlign w:val="bottom"/>
          </w:tcPr>
          <w:p w14:paraId="28D0BF9B" w14:textId="06259277" w:rsidR="00194C41" w:rsidRDefault="00090382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Moje hodnoty</w:t>
            </w:r>
          </w:p>
        </w:tc>
        <w:tc>
          <w:tcPr>
            <w:tcW w:w="3544" w:type="dxa"/>
            <w:vAlign w:val="center"/>
          </w:tcPr>
          <w:p w14:paraId="6B536F47" w14:textId="5DBBFC53" w:rsidR="00194C41" w:rsidRDefault="00090382" w:rsidP="00194C41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4</w:t>
            </w:r>
            <w:r w:rsidR="00194C41" w:rsidRPr="00757A1B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F7636D" w14:paraId="1279D2BE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21CCB944" w14:textId="796363B1" w:rsidR="00F7636D" w:rsidRDefault="00090382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  <w:lang w:eastAsia="sk-SK"/>
              </w:rPr>
              <w:t>Hodnoty</w:t>
            </w:r>
          </w:p>
        </w:tc>
        <w:tc>
          <w:tcPr>
            <w:tcW w:w="3544" w:type="dxa"/>
            <w:vAlign w:val="bottom"/>
          </w:tcPr>
          <w:p w14:paraId="45EC39FF" w14:textId="77777777" w:rsidR="00F7636D" w:rsidRDefault="00F7636D" w:rsidP="00F7636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830ECA" w14:paraId="1826DAE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6967419" w14:textId="5038D16F" w:rsidR="00830ECA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Reflexia vlastného rebríčka hodnôt</w:t>
            </w:r>
          </w:p>
        </w:tc>
        <w:tc>
          <w:tcPr>
            <w:tcW w:w="3544" w:type="dxa"/>
            <w:vAlign w:val="center"/>
          </w:tcPr>
          <w:p w14:paraId="34F0E250" w14:textId="77777777" w:rsidR="00830ECA" w:rsidRDefault="00830ECA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49F6A6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8DB83E8" w14:textId="7C160649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Životný štýl</w:t>
            </w:r>
          </w:p>
        </w:tc>
        <w:tc>
          <w:tcPr>
            <w:tcW w:w="3544" w:type="dxa"/>
            <w:vAlign w:val="center"/>
          </w:tcPr>
          <w:p w14:paraId="18606214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3E43B9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2C2337C" w14:textId="205632A2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Hodnoty života</w:t>
            </w:r>
          </w:p>
        </w:tc>
        <w:tc>
          <w:tcPr>
            <w:tcW w:w="3544" w:type="dxa"/>
            <w:vAlign w:val="center"/>
          </w:tcPr>
          <w:p w14:paraId="5F3DE0C1" w14:textId="2C1F4831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025F5A2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8A25B2D" w14:textId="1298171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Obraz sveta v mýte a v logu</w:t>
            </w:r>
          </w:p>
        </w:tc>
        <w:tc>
          <w:tcPr>
            <w:tcW w:w="3544" w:type="dxa"/>
            <w:vAlign w:val="center"/>
          </w:tcPr>
          <w:p w14:paraId="7790A03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489607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F11C9CF" w14:textId="10DC41F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Biblická správa o stvorení sveta</w:t>
            </w:r>
          </w:p>
        </w:tc>
        <w:tc>
          <w:tcPr>
            <w:tcW w:w="3544" w:type="dxa"/>
            <w:vAlign w:val="center"/>
          </w:tcPr>
          <w:p w14:paraId="0877BC8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ED185D7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17FD688" w14:textId="6053028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Veda a viera</w:t>
            </w:r>
          </w:p>
        </w:tc>
        <w:tc>
          <w:tcPr>
            <w:tcW w:w="3544" w:type="dxa"/>
            <w:vAlign w:val="center"/>
          </w:tcPr>
          <w:p w14:paraId="3056038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946257F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086D5B" w14:textId="3E75F92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Správcovstvo Zeme človekom</w:t>
            </w:r>
          </w:p>
        </w:tc>
        <w:tc>
          <w:tcPr>
            <w:tcW w:w="3544" w:type="dxa"/>
            <w:vAlign w:val="center"/>
          </w:tcPr>
          <w:p w14:paraId="19583DC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B5999FB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3197A2A" w14:textId="2C61125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Manželstvo -jeho zmysel a význam z pohľadu štátu a cirkvi</w:t>
            </w:r>
          </w:p>
        </w:tc>
        <w:tc>
          <w:tcPr>
            <w:tcW w:w="3544" w:type="dxa"/>
            <w:vAlign w:val="center"/>
          </w:tcPr>
          <w:p w14:paraId="43706EDB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D940E8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7750488" w14:textId="201FECE6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Hodnota života</w:t>
            </w:r>
          </w:p>
        </w:tc>
        <w:tc>
          <w:tcPr>
            <w:tcW w:w="3544" w:type="dxa"/>
            <w:vAlign w:val="center"/>
          </w:tcPr>
          <w:p w14:paraId="6F3BA0C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1F4C5CE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3FDD385" w14:textId="61EEF9D9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Šírenie kresťanských hodnôt v Európe</w:t>
            </w:r>
          </w:p>
        </w:tc>
        <w:tc>
          <w:tcPr>
            <w:tcW w:w="3544" w:type="dxa"/>
            <w:vAlign w:val="center"/>
          </w:tcPr>
          <w:p w14:paraId="0BA84892" w14:textId="7D7CE872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4CFEE35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6555597" w14:textId="18E10A51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Hierarchia v cirkvi</w:t>
            </w:r>
          </w:p>
        </w:tc>
        <w:tc>
          <w:tcPr>
            <w:tcW w:w="3544" w:type="dxa"/>
            <w:vAlign w:val="center"/>
          </w:tcPr>
          <w:p w14:paraId="02C14EF6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7F83C96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963A438" w14:textId="4B082E1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Autorita</w:t>
            </w:r>
          </w:p>
        </w:tc>
        <w:tc>
          <w:tcPr>
            <w:tcW w:w="3544" w:type="dxa"/>
            <w:vAlign w:val="center"/>
          </w:tcPr>
          <w:p w14:paraId="2E9FEA9C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492125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9391F23" w14:textId="3DE29B7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Šírenie kresťanstva</w:t>
            </w:r>
          </w:p>
        </w:tc>
        <w:tc>
          <w:tcPr>
            <w:tcW w:w="3544" w:type="dxa"/>
            <w:vAlign w:val="center"/>
          </w:tcPr>
          <w:p w14:paraId="3F6C309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35F2132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2D74204" w14:textId="5AC9DFAA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Legendy o mučeníkoch a symbolický význam legendy</w:t>
            </w:r>
          </w:p>
        </w:tc>
        <w:tc>
          <w:tcPr>
            <w:tcW w:w="3544" w:type="dxa"/>
            <w:vAlign w:val="center"/>
          </w:tcPr>
          <w:p w14:paraId="770C712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D8B48E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3893E39" w14:textId="2A091B9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Vznik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mníšstva</w:t>
            </w:r>
            <w:proofErr w:type="spellEnd"/>
          </w:p>
        </w:tc>
        <w:tc>
          <w:tcPr>
            <w:tcW w:w="3544" w:type="dxa"/>
            <w:vAlign w:val="center"/>
          </w:tcPr>
          <w:p w14:paraId="2325005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2D8AAE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491174C" w14:textId="4AF558B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Kresťanské korene Európy a kríza hodnôt v súčasnosti – sekularizmus, konzumizmus</w:t>
            </w:r>
          </w:p>
        </w:tc>
        <w:tc>
          <w:tcPr>
            <w:tcW w:w="3544" w:type="dxa"/>
            <w:vAlign w:val="center"/>
          </w:tcPr>
          <w:p w14:paraId="1D37703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018A448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D2106E1" w14:textId="1ECD6D30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Kresťanské hodnoty v spoločnosti</w:t>
            </w:r>
          </w:p>
        </w:tc>
        <w:tc>
          <w:tcPr>
            <w:tcW w:w="3544" w:type="dxa"/>
            <w:vAlign w:val="center"/>
          </w:tcPr>
          <w:p w14:paraId="7711D0F5" w14:textId="212EF3E4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3 hodiny</w:t>
            </w:r>
          </w:p>
        </w:tc>
      </w:tr>
      <w:tr w:rsidR="00090382" w14:paraId="79A6C60A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56E2E25" w14:textId="0112225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Človek ako súčasť celku</w:t>
            </w:r>
          </w:p>
        </w:tc>
        <w:tc>
          <w:tcPr>
            <w:tcW w:w="3544" w:type="dxa"/>
            <w:vAlign w:val="center"/>
          </w:tcPr>
          <w:p w14:paraId="4EED1E0D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8266CE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E086E5D" w14:textId="4AFB91F2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Úloha cirkvi, úloha politiky</w:t>
            </w:r>
          </w:p>
        </w:tc>
        <w:tc>
          <w:tcPr>
            <w:tcW w:w="3544" w:type="dxa"/>
            <w:vAlign w:val="center"/>
          </w:tcPr>
          <w:p w14:paraId="747E9BA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DE122F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52B9622" w14:textId="1D50B06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Vzťah štátu a cirkvi v dejinách</w:t>
            </w:r>
          </w:p>
        </w:tc>
        <w:tc>
          <w:tcPr>
            <w:tcW w:w="3544" w:type="dxa"/>
            <w:vAlign w:val="center"/>
          </w:tcPr>
          <w:p w14:paraId="642B5823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8E0905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080971" w14:textId="6AC058E8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Pramene plnohodnotného života</w:t>
            </w:r>
          </w:p>
        </w:tc>
        <w:tc>
          <w:tcPr>
            <w:tcW w:w="3544" w:type="dxa"/>
            <w:vAlign w:val="center"/>
          </w:tcPr>
          <w:p w14:paraId="5C5F2378" w14:textId="0A123127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090382" w14:paraId="5BD1BEF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6388C6A3" w14:textId="2F4B54F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 ako mlčanie pred Bohom</w:t>
            </w:r>
          </w:p>
        </w:tc>
        <w:tc>
          <w:tcPr>
            <w:tcW w:w="3544" w:type="dxa"/>
            <w:vAlign w:val="center"/>
          </w:tcPr>
          <w:p w14:paraId="11393C7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44638A20" w14:textId="77777777" w:rsidTr="00757A1B">
        <w:trPr>
          <w:trHeight w:val="317"/>
          <w:jc w:val="center"/>
        </w:trPr>
        <w:tc>
          <w:tcPr>
            <w:tcW w:w="6096" w:type="dxa"/>
            <w:vAlign w:val="bottom"/>
          </w:tcPr>
          <w:p w14:paraId="69E0F24A" w14:textId="116F051F" w:rsidR="00090382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Modlitba vo svetle kresťanského východu</w:t>
            </w:r>
          </w:p>
        </w:tc>
        <w:tc>
          <w:tcPr>
            <w:tcW w:w="3544" w:type="dxa"/>
            <w:vAlign w:val="center"/>
          </w:tcPr>
          <w:p w14:paraId="75BBE595" w14:textId="77777777" w:rsidR="00090382" w:rsidRDefault="00090382" w:rsidP="007D29AB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70C67F5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F37EC2D" w14:textId="12AA5CC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Srdce ako stred človeka</w:t>
            </w:r>
          </w:p>
        </w:tc>
        <w:tc>
          <w:tcPr>
            <w:tcW w:w="3544" w:type="dxa"/>
            <w:vAlign w:val="center"/>
          </w:tcPr>
          <w:p w14:paraId="3F6C412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080EAA5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1FD0655" w14:textId="2DC9F38D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Motlitba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Otče náš</w:t>
            </w:r>
          </w:p>
        </w:tc>
        <w:tc>
          <w:tcPr>
            <w:tcW w:w="3544" w:type="dxa"/>
            <w:vAlign w:val="center"/>
          </w:tcPr>
          <w:p w14:paraId="12E8CD0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0D8F34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35A882F3" w14:textId="6516071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Ježiš vypočuje modlitbu</w:t>
            </w:r>
          </w:p>
        </w:tc>
        <w:tc>
          <w:tcPr>
            <w:tcW w:w="3544" w:type="dxa"/>
            <w:vAlign w:val="center"/>
          </w:tcPr>
          <w:p w14:paraId="1CB46D7C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DC063E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2092A23E" w14:textId="3753B73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Čudotvorné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/ zázračné ikony a 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myrotvorné</w:t>
            </w:r>
            <w:proofErr w:type="spellEnd"/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0"/>
              </w:rPr>
              <w:t>mošči</w:t>
            </w:r>
            <w:proofErr w:type="spellEnd"/>
          </w:p>
        </w:tc>
        <w:tc>
          <w:tcPr>
            <w:tcW w:w="3544" w:type="dxa"/>
            <w:vAlign w:val="center"/>
          </w:tcPr>
          <w:p w14:paraId="3466FB38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6907FC1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8C505C9" w14:textId="48BD2E45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Sväté tajomstvá</w:t>
            </w:r>
          </w:p>
        </w:tc>
        <w:tc>
          <w:tcPr>
            <w:tcW w:w="3544" w:type="dxa"/>
            <w:vAlign w:val="center"/>
          </w:tcPr>
          <w:p w14:paraId="097BAF7D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7D395E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526BDF2" w14:textId="7D8FFBDC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Plnosť života</w:t>
            </w:r>
          </w:p>
        </w:tc>
        <w:tc>
          <w:tcPr>
            <w:tcW w:w="3544" w:type="dxa"/>
            <w:vAlign w:val="center"/>
          </w:tcPr>
          <w:p w14:paraId="0A519BD3" w14:textId="744A53CD" w:rsidR="00090382" w:rsidRPr="00090382" w:rsidRDefault="00090382" w:rsidP="00D9773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090382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6 hodín</w:t>
            </w:r>
          </w:p>
        </w:tc>
      </w:tr>
      <w:tr w:rsidR="00090382" w14:paraId="6EAD2AD4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B2A1410" w14:textId="1EAD7631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Právo na dôstojné umieranie-paliatívna liečba</w:t>
            </w:r>
          </w:p>
        </w:tc>
        <w:tc>
          <w:tcPr>
            <w:tcW w:w="3544" w:type="dxa"/>
            <w:vAlign w:val="center"/>
          </w:tcPr>
          <w:p w14:paraId="6850612F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3667DD2C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0450F04B" w14:textId="11664B75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Možnosti a hranice paliatívnej liečby</w:t>
            </w:r>
          </w:p>
        </w:tc>
        <w:tc>
          <w:tcPr>
            <w:tcW w:w="3544" w:type="dxa"/>
            <w:vAlign w:val="center"/>
          </w:tcPr>
          <w:p w14:paraId="301F28AA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A21A1D8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499CAB8A" w14:textId="2B4B9292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Kresťanský zmysel utrpenia</w:t>
            </w:r>
          </w:p>
        </w:tc>
        <w:tc>
          <w:tcPr>
            <w:tcW w:w="3544" w:type="dxa"/>
            <w:vAlign w:val="center"/>
          </w:tcPr>
          <w:p w14:paraId="1A6D9CB6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9948D81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774AD05B" w14:textId="5758CECB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Mravný aspekt eutanázie</w:t>
            </w:r>
          </w:p>
        </w:tc>
        <w:tc>
          <w:tcPr>
            <w:tcW w:w="3544" w:type="dxa"/>
            <w:vAlign w:val="center"/>
          </w:tcPr>
          <w:p w14:paraId="0C281AB0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10E43C50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53057736" w14:textId="50AD10DC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Sväté tajomstvo pomazania mŕtvych</w:t>
            </w:r>
          </w:p>
        </w:tc>
        <w:tc>
          <w:tcPr>
            <w:tcW w:w="3544" w:type="dxa"/>
            <w:vAlign w:val="center"/>
          </w:tcPr>
          <w:p w14:paraId="13BB3B72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79CEEF03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EEA8FDF" w14:textId="43DAED76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Smrť -klinická, biologická. Obrady kresťanského pohrebu</w:t>
            </w:r>
          </w:p>
        </w:tc>
        <w:tc>
          <w:tcPr>
            <w:tcW w:w="3544" w:type="dxa"/>
            <w:vAlign w:val="center"/>
          </w:tcPr>
          <w:p w14:paraId="279E2A71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090382" w14:paraId="56C7C65D" w14:textId="77777777" w:rsidTr="00D9773D">
        <w:trPr>
          <w:trHeight w:val="317"/>
          <w:jc w:val="center"/>
        </w:trPr>
        <w:tc>
          <w:tcPr>
            <w:tcW w:w="6096" w:type="dxa"/>
            <w:vAlign w:val="bottom"/>
          </w:tcPr>
          <w:p w14:paraId="12B44E9D" w14:textId="184A6BF3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Učenie cirkvi a posmrtnom živote</w:t>
            </w:r>
          </w:p>
        </w:tc>
        <w:tc>
          <w:tcPr>
            <w:tcW w:w="3544" w:type="dxa"/>
            <w:vAlign w:val="center"/>
          </w:tcPr>
          <w:p w14:paraId="2A388EB7" w14:textId="77777777" w:rsidR="00090382" w:rsidRDefault="00090382" w:rsidP="00D9773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lastRenderedPageBreak/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38061F" w14:textId="77777777" w:rsidR="000C705A" w:rsidRPr="00C373F3" w:rsidRDefault="000C705A" w:rsidP="000C705A">
      <w:pPr>
        <w:spacing w:line="360" w:lineRule="auto"/>
        <w:jc w:val="both"/>
        <w:rPr>
          <w:b/>
          <w:bCs/>
          <w:color w:val="EE0000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7BAD9" w14:textId="77777777" w:rsidR="00434E63" w:rsidRDefault="00434E63">
      <w:r>
        <w:separator/>
      </w:r>
    </w:p>
  </w:endnote>
  <w:endnote w:type="continuationSeparator" w:id="0">
    <w:p w14:paraId="1DFCBBD1" w14:textId="77777777" w:rsidR="00434E63" w:rsidRDefault="00434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9CF236" w14:textId="77777777" w:rsidR="00434E63" w:rsidRDefault="00434E63">
      <w:r>
        <w:separator/>
      </w:r>
    </w:p>
  </w:footnote>
  <w:footnote w:type="continuationSeparator" w:id="0">
    <w:p w14:paraId="3767F99E" w14:textId="77777777" w:rsidR="00434E63" w:rsidRDefault="00434E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0752B7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752B7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0752B7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0752B7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752B7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0752B7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752B7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752B7"/>
    <w:rsid w:val="00083F53"/>
    <w:rsid w:val="00090382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DF"/>
    <w:rsid w:val="00156B6B"/>
    <w:rsid w:val="00156D79"/>
    <w:rsid w:val="001616BF"/>
    <w:rsid w:val="00172AE6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264DF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4E5C"/>
    <w:rsid w:val="00286AD1"/>
    <w:rsid w:val="002879DF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36E6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2CE0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2534"/>
    <w:rsid w:val="006F52B6"/>
    <w:rsid w:val="006F5936"/>
    <w:rsid w:val="006F7284"/>
    <w:rsid w:val="006F7999"/>
    <w:rsid w:val="007047F4"/>
    <w:rsid w:val="00710EDD"/>
    <w:rsid w:val="0071144D"/>
    <w:rsid w:val="00716166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247F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20E5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FDF"/>
    <w:rsid w:val="00B52CF0"/>
    <w:rsid w:val="00B569EE"/>
    <w:rsid w:val="00B607B7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793F"/>
    <w:rsid w:val="00C57D0D"/>
    <w:rsid w:val="00C6316A"/>
    <w:rsid w:val="00C64B11"/>
    <w:rsid w:val="00C81EE6"/>
    <w:rsid w:val="00C8320E"/>
    <w:rsid w:val="00C86A71"/>
    <w:rsid w:val="00C92687"/>
    <w:rsid w:val="00C9362C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C64EB"/>
    <w:rsid w:val="00DE26A9"/>
    <w:rsid w:val="00DF390B"/>
    <w:rsid w:val="00DF7D70"/>
    <w:rsid w:val="00E0104B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  <w:style w:type="paragraph" w:styleId="Normlnywebov">
    <w:name w:val="Normal (Web)"/>
    <w:basedOn w:val="Normlny"/>
    <w:rsid w:val="00090382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70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1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5</TotalTime>
  <Pages>4</Pages>
  <Words>658</Words>
  <Characters>4326</Characters>
  <Application>Microsoft Office Word</Application>
  <DocSecurity>0</DocSecurity>
  <Lines>36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</cp:revision>
  <cp:lastPrinted>2019-09-05T11:10:00Z</cp:lastPrinted>
  <dcterms:created xsi:type="dcterms:W3CDTF">2025-06-12T15:38:00Z</dcterms:created>
  <dcterms:modified xsi:type="dcterms:W3CDTF">2025-07-28T15:55:00Z</dcterms:modified>
</cp:coreProperties>
</file>