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8F93" w14:textId="4DB6C22E" w:rsidR="00C356B4" w:rsidRDefault="00C356B4" w:rsidP="00253F8D">
      <w:pPr>
        <w:rPr>
          <w:rFonts w:ascii="Arial" w:hAnsi="Arial" w:cs="Arial"/>
          <w:b/>
          <w:bCs/>
          <w:sz w:val="20"/>
        </w:rPr>
      </w:pPr>
    </w:p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Názov </w:t>
            </w:r>
            <w:r w:rsidRPr="00D00017">
              <w:rPr>
                <w:rFonts w:ascii="Arial" w:hAnsi="Arial" w:cs="Arial"/>
                <w:b/>
                <w:bCs/>
                <w:sz w:val="20"/>
                <w:lang w:eastAsia="sk-SK"/>
              </w:rPr>
              <w:t>vyučovacieho</w:t>
            </w: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76550992" w:rsidR="00640B7F" w:rsidRPr="00C10DBE" w:rsidRDefault="00C10DBE" w:rsidP="00D00017">
            <w:pPr>
              <w:rPr>
                <w:rFonts w:ascii="Arial" w:hAnsi="Arial" w:cs="Arial"/>
                <w:sz w:val="20"/>
                <w:lang w:eastAsia="sk-SK"/>
              </w:rPr>
            </w:pPr>
            <w:r w:rsidRPr="00C10DBE">
              <w:rPr>
                <w:rFonts w:ascii="Arial" w:hAnsi="Arial" w:cs="Arial"/>
                <w:sz w:val="20"/>
                <w:lang w:eastAsia="sk-SK"/>
              </w:rPr>
              <w:t>MECHATRONIKA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643EE0C9" w:rsidR="00640B7F" w:rsidRPr="00737230" w:rsidRDefault="00CB4273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>
              <w:rPr>
                <w:rFonts w:ascii="Arial" w:hAnsi="Arial" w:cs="Arial"/>
                <w:sz w:val="20"/>
                <w:lang w:eastAsia="sk-SK"/>
              </w:rPr>
              <w:t>6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>
              <w:rPr>
                <w:rFonts w:ascii="Arial" w:hAnsi="Arial" w:cs="Arial"/>
                <w:sz w:val="20"/>
                <w:lang w:eastAsia="sk-SK"/>
              </w:rPr>
              <w:t>192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7DE9435D" w:rsidR="005B6DA7" w:rsidRPr="00737230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66BB9BD2" w:rsidR="005B6DA7" w:rsidRPr="00737230" w:rsidRDefault="00D0001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Mechatronika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48F3F728" w:rsidR="005B6DA7" w:rsidRPr="00737230" w:rsidRDefault="008B6F33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</w:rPr>
              <w:t>2387 M mechatronika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C1438F" w:rsidRPr="00737230" w14:paraId="711668A8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420BEB5E" w14:textId="515E6780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5E515428" w14:textId="0E99E1D5" w:rsidR="00C1438F" w:rsidRPr="00737230" w:rsidRDefault="000976C4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5B6DA7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5B6DA7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5B6DA7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5B6DA7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0A80E570" w:rsidR="005B6DA7" w:rsidRPr="00737230" w:rsidRDefault="00DF390B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>d 1.9.202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>5</w:t>
            </w:r>
            <w:r w:rsidR="005B6DA7" w:rsidRPr="00737230">
              <w:rPr>
                <w:rFonts w:ascii="Arial" w:hAnsi="Arial" w:cs="Arial"/>
                <w:sz w:val="20"/>
                <w:lang w:eastAsia="sk-SK"/>
              </w:rPr>
              <w:t xml:space="preserve"> počnúc 1. ročníkom</w:t>
            </w:r>
          </w:p>
        </w:tc>
      </w:tr>
    </w:tbl>
    <w:p w14:paraId="454F17AE" w14:textId="77777777" w:rsidR="00640B7F" w:rsidRPr="00737230" w:rsidRDefault="00640B7F" w:rsidP="00640B7F">
      <w:pPr>
        <w:jc w:val="center"/>
        <w:rPr>
          <w:rFonts w:ascii="Arial" w:hAnsi="Arial" w:cs="Arial"/>
          <w:b/>
          <w:bCs/>
          <w:sz w:val="20"/>
        </w:rPr>
      </w:pPr>
    </w:p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737230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64B2EEC0" w14:textId="77777777" w:rsidR="007A3036" w:rsidRDefault="007A3036" w:rsidP="00D36EE8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D9D46E7" w14:textId="0EF14277" w:rsidR="00A33E10" w:rsidRDefault="00C619A6" w:rsidP="005C7E3D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Učivo vyučovacieho predmetu mechatronika </w:t>
      </w:r>
      <w:r w:rsidR="00523667">
        <w:rPr>
          <w:rFonts w:ascii="Arial" w:hAnsi="Arial" w:cs="Arial"/>
          <w:sz w:val="20"/>
          <w:szCs w:val="20"/>
        </w:rPr>
        <w:t xml:space="preserve">poskytuje žiakom vedomosti </w:t>
      </w:r>
      <w:r w:rsidR="00F36923">
        <w:rPr>
          <w:rFonts w:ascii="Arial" w:hAnsi="Arial" w:cs="Arial"/>
          <w:sz w:val="20"/>
          <w:szCs w:val="20"/>
        </w:rPr>
        <w:t>o</w:t>
      </w:r>
      <w:r w:rsidR="008940AC">
        <w:rPr>
          <w:rFonts w:ascii="Arial" w:hAnsi="Arial" w:cs="Arial"/>
          <w:sz w:val="20"/>
          <w:szCs w:val="20"/>
        </w:rPr>
        <w:t> mechatronických systémoch,</w:t>
      </w:r>
      <w:r w:rsidR="00F36923">
        <w:rPr>
          <w:rFonts w:ascii="Arial" w:hAnsi="Arial" w:cs="Arial"/>
          <w:sz w:val="20"/>
          <w:szCs w:val="20"/>
        </w:rPr>
        <w:t> pneumatických mechanizmoch</w:t>
      </w:r>
      <w:r w:rsidR="00382F98">
        <w:rPr>
          <w:rFonts w:ascii="Arial" w:hAnsi="Arial" w:cs="Arial"/>
          <w:sz w:val="20"/>
          <w:szCs w:val="20"/>
        </w:rPr>
        <w:t>,</w:t>
      </w:r>
      <w:r w:rsidR="00F36923">
        <w:rPr>
          <w:rFonts w:ascii="Arial" w:hAnsi="Arial" w:cs="Arial"/>
          <w:sz w:val="20"/>
          <w:szCs w:val="20"/>
        </w:rPr>
        <w:t xml:space="preserve"> hydraulických mechanizmoch</w:t>
      </w:r>
      <w:r w:rsidR="008940AC">
        <w:rPr>
          <w:rFonts w:ascii="Arial" w:hAnsi="Arial" w:cs="Arial"/>
          <w:sz w:val="20"/>
          <w:szCs w:val="20"/>
        </w:rPr>
        <w:t>, senzoroch</w:t>
      </w:r>
      <w:r w:rsidR="004863DF">
        <w:rPr>
          <w:rFonts w:ascii="Arial" w:hAnsi="Arial" w:cs="Arial"/>
          <w:sz w:val="20"/>
          <w:szCs w:val="20"/>
        </w:rPr>
        <w:t>, regulačnej technike</w:t>
      </w:r>
      <w:r w:rsidR="00615318">
        <w:rPr>
          <w:rFonts w:ascii="Arial" w:hAnsi="Arial" w:cs="Arial"/>
          <w:sz w:val="20"/>
          <w:szCs w:val="20"/>
        </w:rPr>
        <w:t xml:space="preserve">, </w:t>
      </w:r>
      <w:r w:rsidR="004A763C">
        <w:rPr>
          <w:rFonts w:ascii="Arial" w:hAnsi="Arial" w:cs="Arial"/>
          <w:sz w:val="20"/>
          <w:szCs w:val="20"/>
        </w:rPr>
        <w:t xml:space="preserve">akčných strojoch, </w:t>
      </w:r>
      <w:r w:rsidR="00615318">
        <w:rPr>
          <w:rFonts w:ascii="Arial" w:hAnsi="Arial" w:cs="Arial"/>
          <w:sz w:val="20"/>
          <w:szCs w:val="20"/>
        </w:rPr>
        <w:t>jednosmerných strojo</w:t>
      </w:r>
      <w:r w:rsidR="00D36EE8">
        <w:rPr>
          <w:rFonts w:ascii="Arial" w:hAnsi="Arial" w:cs="Arial"/>
          <w:sz w:val="20"/>
          <w:szCs w:val="20"/>
        </w:rPr>
        <w:t>ch</w:t>
      </w:r>
      <w:r w:rsidR="00615318">
        <w:rPr>
          <w:rFonts w:ascii="Arial" w:hAnsi="Arial" w:cs="Arial"/>
          <w:sz w:val="20"/>
          <w:szCs w:val="20"/>
        </w:rPr>
        <w:t>, synchrónnych a asynchrónnych strojo</w:t>
      </w:r>
      <w:r w:rsidR="00A36234">
        <w:rPr>
          <w:rFonts w:ascii="Arial" w:hAnsi="Arial" w:cs="Arial"/>
          <w:sz w:val="20"/>
          <w:szCs w:val="20"/>
        </w:rPr>
        <w:t>ch</w:t>
      </w:r>
      <w:r w:rsidR="00382F98">
        <w:rPr>
          <w:rFonts w:ascii="Arial" w:hAnsi="Arial" w:cs="Arial"/>
          <w:sz w:val="20"/>
          <w:szCs w:val="20"/>
        </w:rPr>
        <w:t xml:space="preserve">. Cieľom </w:t>
      </w:r>
      <w:r w:rsidR="00D02D11">
        <w:rPr>
          <w:rFonts w:ascii="Arial" w:hAnsi="Arial" w:cs="Arial"/>
          <w:sz w:val="20"/>
          <w:szCs w:val="20"/>
        </w:rPr>
        <w:t xml:space="preserve">predmetu je </w:t>
      </w:r>
      <w:r w:rsidR="00C0491A">
        <w:rPr>
          <w:rFonts w:ascii="Arial" w:hAnsi="Arial" w:cs="Arial"/>
          <w:sz w:val="20"/>
          <w:szCs w:val="20"/>
        </w:rPr>
        <w:t>nadobudnúť teoretické vedomosti z obrasti mechatronických systémo</w:t>
      </w:r>
      <w:r w:rsidR="00A36234">
        <w:rPr>
          <w:rFonts w:ascii="Arial" w:hAnsi="Arial" w:cs="Arial"/>
          <w:sz w:val="20"/>
          <w:szCs w:val="20"/>
        </w:rPr>
        <w:t>v</w:t>
      </w:r>
      <w:r w:rsidR="00C0491A">
        <w:rPr>
          <w:rFonts w:ascii="Arial" w:hAnsi="Arial" w:cs="Arial"/>
          <w:sz w:val="20"/>
          <w:szCs w:val="20"/>
        </w:rPr>
        <w:t xml:space="preserve">. </w:t>
      </w:r>
      <w:r w:rsidR="00AB4281">
        <w:rPr>
          <w:rFonts w:ascii="Arial" w:hAnsi="Arial" w:cs="Arial"/>
          <w:sz w:val="20"/>
          <w:szCs w:val="20"/>
        </w:rPr>
        <w:t xml:space="preserve">Vedieť identifikovať a popísať funkciu jednotlivých časti systémov, </w:t>
      </w:r>
      <w:r w:rsidR="00CD76D1">
        <w:rPr>
          <w:rFonts w:ascii="Arial" w:hAnsi="Arial" w:cs="Arial"/>
          <w:sz w:val="20"/>
          <w:szCs w:val="20"/>
        </w:rPr>
        <w:t xml:space="preserve">znázorniť schematické </w:t>
      </w:r>
      <w:r w:rsidR="009E7F7A">
        <w:rPr>
          <w:rFonts w:ascii="Arial" w:hAnsi="Arial" w:cs="Arial"/>
          <w:sz w:val="20"/>
          <w:szCs w:val="20"/>
        </w:rPr>
        <w:t>zobrazenie prvkov a obvody systémov</w:t>
      </w:r>
      <w:r w:rsidR="00951BDD">
        <w:rPr>
          <w:rFonts w:ascii="Arial" w:hAnsi="Arial" w:cs="Arial"/>
          <w:sz w:val="20"/>
          <w:szCs w:val="20"/>
        </w:rPr>
        <w:t>.</w:t>
      </w:r>
      <w:r w:rsidR="00951BDD" w:rsidRPr="00951BDD">
        <w:rPr>
          <w:rFonts w:ascii="Arial" w:hAnsi="Arial" w:cs="Arial"/>
          <w:sz w:val="20"/>
          <w:szCs w:val="20"/>
        </w:rPr>
        <w:t xml:space="preserve"> </w:t>
      </w:r>
      <w:r w:rsidR="00951BDD">
        <w:rPr>
          <w:rFonts w:ascii="Arial" w:hAnsi="Arial" w:cs="Arial"/>
          <w:sz w:val="20"/>
          <w:szCs w:val="20"/>
        </w:rPr>
        <w:t>Daný predmet je teoretického charakteru, v</w:t>
      </w:r>
      <w:r w:rsidR="00951BDD" w:rsidRPr="00AA1399">
        <w:rPr>
          <w:rFonts w:ascii="Arial" w:hAnsi="Arial" w:cs="Arial"/>
          <w:sz w:val="20"/>
          <w:szCs w:val="20"/>
        </w:rPr>
        <w:t xml:space="preserve"> rámci vyučovacieho predmetu sa používajú rôzne vyučovacie stratégie, výkladové, demonštračné metódy, problémové vyučovanie a metódy na rozvoj tvorivých schopností.</w:t>
      </w:r>
      <w:r w:rsidR="001C5E2D">
        <w:rPr>
          <w:rFonts w:ascii="Arial" w:hAnsi="Arial" w:cs="Arial"/>
          <w:sz w:val="20"/>
          <w:szCs w:val="20"/>
        </w:rPr>
        <w:t xml:space="preserve"> Žiaci sa naučia</w:t>
      </w:r>
      <w:r w:rsidR="00FA359D">
        <w:rPr>
          <w:rFonts w:ascii="Arial" w:hAnsi="Arial" w:cs="Arial"/>
          <w:sz w:val="20"/>
          <w:szCs w:val="20"/>
        </w:rPr>
        <w:t xml:space="preserve"> </w:t>
      </w:r>
      <w:r w:rsidR="00FA359D" w:rsidRPr="00570ECF">
        <w:rPr>
          <w:rFonts w:ascii="Arial" w:hAnsi="Arial" w:cs="Arial"/>
          <w:sz w:val="20"/>
        </w:rPr>
        <w:t>definovať odbor mechatroniky,</w:t>
      </w:r>
      <w:r w:rsidR="001C5E2D">
        <w:rPr>
          <w:rFonts w:ascii="Arial" w:hAnsi="Arial" w:cs="Arial"/>
          <w:sz w:val="20"/>
          <w:szCs w:val="20"/>
        </w:rPr>
        <w:t xml:space="preserve"> čítať a kresliť </w:t>
      </w:r>
      <w:r w:rsidR="001C5E2D" w:rsidRPr="00883524">
        <w:rPr>
          <w:rFonts w:ascii="Arial" w:hAnsi="Arial" w:cs="Arial"/>
          <w:sz w:val="20"/>
        </w:rPr>
        <w:t>schémy tekutinových mechanizmov</w:t>
      </w:r>
      <w:r w:rsidR="00031D3E">
        <w:rPr>
          <w:rFonts w:ascii="Arial" w:hAnsi="Arial" w:cs="Arial"/>
          <w:sz w:val="20"/>
        </w:rPr>
        <w:t>,</w:t>
      </w:r>
      <w:r w:rsidR="00031D3E" w:rsidRPr="00031D3E">
        <w:rPr>
          <w:rFonts w:ascii="Arial" w:hAnsi="Arial" w:cs="Arial"/>
          <w:sz w:val="20"/>
        </w:rPr>
        <w:t xml:space="preserve"> </w:t>
      </w:r>
      <w:r w:rsidR="00031D3E" w:rsidRPr="00570ECF">
        <w:rPr>
          <w:rFonts w:ascii="Arial" w:hAnsi="Arial" w:cs="Arial"/>
          <w:sz w:val="20"/>
        </w:rPr>
        <w:t>vysvetliť princíp činnosti a použitie prvkov tekutinových mechanizmov</w:t>
      </w:r>
      <w:r w:rsidR="00031D3E">
        <w:rPr>
          <w:rFonts w:ascii="Arial" w:hAnsi="Arial" w:cs="Arial"/>
          <w:sz w:val="20"/>
        </w:rPr>
        <w:t xml:space="preserve">, </w:t>
      </w:r>
      <w:r w:rsidR="00031D3E" w:rsidRPr="00570ECF">
        <w:rPr>
          <w:rFonts w:ascii="Arial" w:hAnsi="Arial" w:cs="Arial"/>
          <w:sz w:val="20"/>
        </w:rPr>
        <w:t>aplikovať zákony pri riešení jednoduchých elektrických obvodov</w:t>
      </w:r>
      <w:r w:rsidR="00024A7D">
        <w:rPr>
          <w:rFonts w:ascii="Arial" w:hAnsi="Arial" w:cs="Arial"/>
          <w:sz w:val="20"/>
        </w:rPr>
        <w:t xml:space="preserve">, </w:t>
      </w:r>
      <w:r w:rsidR="00024A7D" w:rsidRPr="00570ECF">
        <w:rPr>
          <w:rFonts w:ascii="Arial" w:hAnsi="Arial" w:cs="Arial"/>
          <w:sz w:val="20"/>
        </w:rPr>
        <w:t>vysvetliť magnetické vlastnosti látok a ich účinok,</w:t>
      </w:r>
      <w:r w:rsidR="00024A7D">
        <w:rPr>
          <w:rFonts w:ascii="Arial" w:hAnsi="Arial" w:cs="Arial"/>
          <w:sz w:val="20"/>
        </w:rPr>
        <w:t xml:space="preserve"> </w:t>
      </w:r>
      <w:r w:rsidR="0028677B" w:rsidRPr="00570ECF">
        <w:rPr>
          <w:rFonts w:ascii="Arial" w:hAnsi="Arial" w:cs="Arial"/>
          <w:sz w:val="20"/>
        </w:rPr>
        <w:t>popísať funkcie elektronických prvkov a ich využitie v praxi</w:t>
      </w:r>
      <w:r w:rsidR="0028677B">
        <w:rPr>
          <w:rFonts w:ascii="Arial" w:hAnsi="Arial" w:cs="Arial"/>
          <w:sz w:val="20"/>
        </w:rPr>
        <w:t>,</w:t>
      </w:r>
      <w:r w:rsidR="000E1B28">
        <w:rPr>
          <w:rFonts w:ascii="Arial" w:hAnsi="Arial" w:cs="Arial"/>
          <w:sz w:val="20"/>
        </w:rPr>
        <w:t xml:space="preserve"> </w:t>
      </w:r>
      <w:r w:rsidR="000E1B28" w:rsidRPr="00570ECF">
        <w:rPr>
          <w:rFonts w:ascii="Arial" w:hAnsi="Arial" w:cs="Arial"/>
          <w:sz w:val="20"/>
        </w:rPr>
        <w:t>vysvetliť princíp činnosti senzorov a možnosti ich použitia,</w:t>
      </w:r>
      <w:r w:rsidR="000E1B28">
        <w:rPr>
          <w:rFonts w:ascii="Arial" w:hAnsi="Arial" w:cs="Arial"/>
          <w:sz w:val="20"/>
        </w:rPr>
        <w:t xml:space="preserve"> </w:t>
      </w:r>
      <w:r w:rsidR="000E1B28" w:rsidRPr="00570ECF">
        <w:rPr>
          <w:rFonts w:ascii="Arial" w:hAnsi="Arial" w:cs="Arial"/>
          <w:sz w:val="20"/>
        </w:rPr>
        <w:t>popísať princíp funkcie, vlastnosti a použitie lineárnych, krokových motorov a prevodníkov,</w:t>
      </w:r>
      <w:r w:rsidR="000E1B28">
        <w:rPr>
          <w:rFonts w:ascii="Arial" w:hAnsi="Arial" w:cs="Arial"/>
          <w:sz w:val="20"/>
        </w:rPr>
        <w:t xml:space="preserve"> </w:t>
      </w:r>
      <w:r w:rsidR="00024A7D" w:rsidRPr="00570ECF">
        <w:rPr>
          <w:rFonts w:ascii="Arial" w:hAnsi="Arial" w:cs="Arial"/>
          <w:sz w:val="20"/>
        </w:rPr>
        <w:t>uviesť rozdelenie elektrických strojov, princíp ich funkcie a</w:t>
      </w:r>
      <w:r w:rsidR="000E1B28">
        <w:rPr>
          <w:rFonts w:ascii="Arial" w:hAnsi="Arial" w:cs="Arial"/>
          <w:sz w:val="20"/>
        </w:rPr>
        <w:t> </w:t>
      </w:r>
      <w:r w:rsidR="00024A7D" w:rsidRPr="00570ECF">
        <w:rPr>
          <w:rFonts w:ascii="Arial" w:hAnsi="Arial" w:cs="Arial"/>
          <w:sz w:val="20"/>
        </w:rPr>
        <w:t>použitie</w:t>
      </w:r>
      <w:r w:rsidR="000E1B28">
        <w:rPr>
          <w:rFonts w:ascii="Arial" w:hAnsi="Arial" w:cs="Arial"/>
          <w:sz w:val="20"/>
        </w:rPr>
        <w:t xml:space="preserve">. </w:t>
      </w:r>
      <w:r w:rsidR="00F07F8A">
        <w:rPr>
          <w:rFonts w:ascii="Arial" w:hAnsi="Arial" w:cs="Arial"/>
          <w:sz w:val="20"/>
          <w:szCs w:val="20"/>
        </w:rPr>
        <w:t>Vyučovanie predmetu prebieha v druhom, treťom a štvrtom ročníku</w:t>
      </w:r>
      <w:r w:rsidR="00DD6D49">
        <w:rPr>
          <w:rFonts w:ascii="Arial" w:hAnsi="Arial" w:cs="Arial"/>
          <w:sz w:val="20"/>
          <w:szCs w:val="20"/>
        </w:rPr>
        <w:t xml:space="preserve"> v učebni pre teoretické vyučovanie a </w:t>
      </w:r>
      <w:r w:rsidR="001A6150">
        <w:rPr>
          <w:rFonts w:ascii="Arial" w:hAnsi="Arial" w:cs="Arial"/>
          <w:sz w:val="20"/>
          <w:szCs w:val="20"/>
        </w:rPr>
        <w:t>žiaci nie sú delený na skupiny</w:t>
      </w:r>
      <w:r w:rsidR="00DD6D49">
        <w:rPr>
          <w:rFonts w:ascii="Arial" w:hAnsi="Arial" w:cs="Arial"/>
          <w:sz w:val="20"/>
          <w:szCs w:val="20"/>
        </w:rPr>
        <w:t>.</w:t>
      </w:r>
      <w:r w:rsidR="00951BDD" w:rsidRPr="00AA1399">
        <w:rPr>
          <w:rFonts w:ascii="Arial" w:hAnsi="Arial" w:cs="Arial"/>
          <w:sz w:val="20"/>
          <w:szCs w:val="20"/>
        </w:rPr>
        <w:t xml:space="preserve"> Na dosiahnutie výchovno-vzdelávacích cieľov sa používajú frontálne a individuálne formy vyučovania, projektové úlohy sa riešia individuálnou alebo skupinovou formou vyučovania. Pre názornosť sa využíva didakt</w:t>
      </w:r>
      <w:r w:rsidR="00951BDD">
        <w:rPr>
          <w:rFonts w:ascii="Arial" w:hAnsi="Arial" w:cs="Arial"/>
          <w:sz w:val="20"/>
          <w:szCs w:val="20"/>
        </w:rPr>
        <w:t>ická technika, grafický program</w:t>
      </w:r>
      <w:r w:rsidR="00DD6D49">
        <w:rPr>
          <w:rFonts w:ascii="Arial" w:hAnsi="Arial" w:cs="Arial"/>
          <w:sz w:val="20"/>
          <w:szCs w:val="20"/>
        </w:rPr>
        <w:t xml:space="preserve"> (</w:t>
      </w:r>
      <w:proofErr w:type="spellStart"/>
      <w:r w:rsidR="00DD6D49">
        <w:rPr>
          <w:rFonts w:ascii="Arial" w:hAnsi="Arial" w:cs="Arial"/>
          <w:sz w:val="20"/>
          <w:szCs w:val="20"/>
        </w:rPr>
        <w:t>Fluidsim</w:t>
      </w:r>
      <w:proofErr w:type="spellEnd"/>
      <w:r w:rsidR="00DD6D49">
        <w:rPr>
          <w:rFonts w:ascii="Arial" w:hAnsi="Arial" w:cs="Arial"/>
          <w:sz w:val="20"/>
          <w:szCs w:val="20"/>
        </w:rPr>
        <w:t>)</w:t>
      </w:r>
      <w:r w:rsidR="00951BDD">
        <w:rPr>
          <w:rFonts w:ascii="Arial" w:hAnsi="Arial" w:cs="Arial"/>
          <w:sz w:val="20"/>
          <w:szCs w:val="20"/>
        </w:rPr>
        <w:t xml:space="preserve"> a</w:t>
      </w:r>
      <w:r w:rsidR="00951BDD" w:rsidRPr="00AA1399">
        <w:rPr>
          <w:rFonts w:ascii="Arial" w:hAnsi="Arial" w:cs="Arial"/>
          <w:sz w:val="20"/>
          <w:szCs w:val="20"/>
        </w:rPr>
        <w:t xml:space="preserve"> učebné pomôcky pre posilnenie predstavivosti a pochopenia vzájomnej interakcie.</w:t>
      </w:r>
      <w:r w:rsidR="00581068">
        <w:rPr>
          <w:rFonts w:ascii="Arial" w:hAnsi="Arial" w:cs="Arial"/>
          <w:sz w:val="20"/>
          <w:szCs w:val="20"/>
        </w:rPr>
        <w:t xml:space="preserve"> V rámci medzi predmetových vzťahov</w:t>
      </w:r>
      <w:r w:rsidR="002075AE">
        <w:rPr>
          <w:rFonts w:ascii="Arial" w:hAnsi="Arial" w:cs="Arial"/>
          <w:sz w:val="20"/>
          <w:szCs w:val="20"/>
        </w:rPr>
        <w:t xml:space="preserve"> sú potrebné vedomosti z</w:t>
      </w:r>
      <w:r w:rsidR="00D54512">
        <w:rPr>
          <w:rFonts w:ascii="Arial" w:hAnsi="Arial" w:cs="Arial"/>
          <w:sz w:val="20"/>
          <w:szCs w:val="20"/>
        </w:rPr>
        <w:t> </w:t>
      </w:r>
      <w:r w:rsidR="002075AE">
        <w:rPr>
          <w:rFonts w:ascii="Arial" w:hAnsi="Arial" w:cs="Arial"/>
          <w:sz w:val="20"/>
          <w:szCs w:val="20"/>
        </w:rPr>
        <w:t>predmetov</w:t>
      </w:r>
      <w:r w:rsidR="00D54512">
        <w:rPr>
          <w:rFonts w:ascii="Arial" w:hAnsi="Arial" w:cs="Arial"/>
          <w:sz w:val="20"/>
          <w:szCs w:val="20"/>
        </w:rPr>
        <w:t xml:space="preserve"> </w:t>
      </w:r>
      <w:r w:rsidR="00D54512" w:rsidRPr="00C36ED6">
        <w:rPr>
          <w:rFonts w:ascii="Arial" w:hAnsi="Arial" w:cs="Arial"/>
          <w:iCs/>
          <w:sz w:val="20"/>
        </w:rPr>
        <w:t>elektrotechnika</w:t>
      </w:r>
      <w:r w:rsidR="00D54512">
        <w:rPr>
          <w:rFonts w:ascii="Arial" w:hAnsi="Arial" w:cs="Arial"/>
          <w:iCs/>
          <w:sz w:val="20"/>
        </w:rPr>
        <w:t>,</w:t>
      </w:r>
      <w:r w:rsidR="002075AE">
        <w:rPr>
          <w:rFonts w:ascii="Arial" w:hAnsi="Arial" w:cs="Arial"/>
          <w:sz w:val="20"/>
          <w:szCs w:val="20"/>
        </w:rPr>
        <w:t xml:space="preserve"> </w:t>
      </w:r>
      <w:r w:rsidR="002075AE" w:rsidRPr="00C36ED6">
        <w:rPr>
          <w:rFonts w:ascii="Arial" w:hAnsi="Arial" w:cs="Arial"/>
          <w:iCs/>
          <w:sz w:val="20"/>
        </w:rPr>
        <w:t>elektronika</w:t>
      </w:r>
      <w:r w:rsidR="006A25F0">
        <w:rPr>
          <w:rFonts w:ascii="Arial" w:hAnsi="Arial" w:cs="Arial"/>
          <w:iCs/>
          <w:sz w:val="20"/>
        </w:rPr>
        <w:t>,</w:t>
      </w:r>
      <w:r w:rsidR="002075AE" w:rsidRPr="00C36ED6">
        <w:rPr>
          <w:rFonts w:ascii="Arial" w:hAnsi="Arial" w:cs="Arial"/>
          <w:iCs/>
          <w:sz w:val="20"/>
        </w:rPr>
        <w:t> elektrické</w:t>
      </w:r>
      <w:r w:rsidR="006A25F0">
        <w:rPr>
          <w:rFonts w:ascii="Arial" w:hAnsi="Arial" w:cs="Arial"/>
          <w:iCs/>
          <w:sz w:val="20"/>
        </w:rPr>
        <w:t xml:space="preserve"> </w:t>
      </w:r>
      <w:r w:rsidR="002075AE" w:rsidRPr="00C36ED6">
        <w:rPr>
          <w:rFonts w:ascii="Arial" w:hAnsi="Arial" w:cs="Arial"/>
          <w:iCs/>
          <w:sz w:val="20"/>
        </w:rPr>
        <w:t>a elektronické prístroje</w:t>
      </w:r>
      <w:r w:rsidR="006A25F0">
        <w:rPr>
          <w:rFonts w:ascii="Arial" w:hAnsi="Arial" w:cs="Arial"/>
          <w:iCs/>
          <w:sz w:val="20"/>
        </w:rPr>
        <w:t xml:space="preserve"> a cvičenia z mechatroniky.</w:t>
      </w:r>
      <w:r w:rsidR="00951BDD" w:rsidRPr="00AA1399">
        <w:rPr>
          <w:rFonts w:ascii="Arial" w:hAnsi="Arial" w:cs="Arial"/>
          <w:sz w:val="20"/>
          <w:szCs w:val="20"/>
        </w:rPr>
        <w:t xml:space="preserve"> Pri diagnostikovaní a klasifikácii využívame formatívne slovné</w:t>
      </w:r>
      <w:r w:rsidR="00951BDD">
        <w:rPr>
          <w:rFonts w:ascii="Arial" w:hAnsi="Arial" w:cs="Arial"/>
          <w:sz w:val="20"/>
          <w:szCs w:val="20"/>
        </w:rPr>
        <w:t xml:space="preserve"> a sumatívne písomné</w:t>
      </w:r>
      <w:r w:rsidR="00951BDD" w:rsidRPr="00AA1399">
        <w:rPr>
          <w:rFonts w:ascii="Arial" w:hAnsi="Arial" w:cs="Arial"/>
          <w:sz w:val="20"/>
          <w:szCs w:val="20"/>
        </w:rPr>
        <w:t xml:space="preserve"> hodnotenie.</w:t>
      </w:r>
    </w:p>
    <w:p w14:paraId="414B3245" w14:textId="77777777" w:rsidR="00D36EE8" w:rsidRDefault="00D36EE8" w:rsidP="000E1B28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7B487596" w14:textId="77777777" w:rsidR="00D36EE8" w:rsidRDefault="00D36EE8" w:rsidP="000E1B28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4EE4BF00" w14:textId="77777777" w:rsidR="00D36EE8" w:rsidRDefault="00D36EE8" w:rsidP="000E1B28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29660465" w14:textId="77777777" w:rsidR="00D36EE8" w:rsidRDefault="00D36EE8" w:rsidP="000E1B28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64BBFCE3" w14:textId="77777777" w:rsidR="00D36EE8" w:rsidRDefault="00D36EE8" w:rsidP="000E1B28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54C0A39E" w14:textId="77777777" w:rsidR="00D36EE8" w:rsidRDefault="00D36EE8" w:rsidP="000E1B28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517FB0D7" w14:textId="77777777" w:rsidR="000C1567" w:rsidRDefault="000C1567" w:rsidP="000E1B28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47D02FBB" w14:textId="77777777" w:rsidR="00D36EE8" w:rsidRDefault="00D36EE8" w:rsidP="000E1B28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32564FCF" w14:textId="77777777" w:rsidR="00D36EE8" w:rsidRPr="000E1B28" w:rsidRDefault="00D36EE8" w:rsidP="000E1B28">
      <w:pPr>
        <w:pStyle w:val="Bezriadkovania"/>
        <w:spacing w:line="264" w:lineRule="auto"/>
        <w:jc w:val="both"/>
        <w:rPr>
          <w:rFonts w:ascii="Arial" w:hAnsi="Arial" w:cs="Arial"/>
          <w:sz w:val="20"/>
        </w:rPr>
      </w:pP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00E61801">
        <w:trPr>
          <w:trHeight w:val="318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0B703AB7" w14:textId="04930ED9" w:rsidR="00830ECA" w:rsidRPr="00FF2D77" w:rsidRDefault="00FA5A45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6B8941B0" w14:textId="5142ED17" w:rsidR="00830ECA" w:rsidRPr="003337DF" w:rsidRDefault="00B718A5" w:rsidP="007D29AB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</w:t>
            </w:r>
            <w:r w:rsidR="00830ECA"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 spolu</w:t>
            </w:r>
          </w:p>
        </w:tc>
      </w:tr>
      <w:bookmarkEnd w:id="0"/>
      <w:tr w:rsidR="00CD2EB2" w14:paraId="3F805635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12FC8448" w14:textId="2ADB2C1A" w:rsidR="00CD2EB2" w:rsidRPr="00CD2EB2" w:rsidRDefault="00CD2EB2" w:rsidP="00CD2EB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CD2EB2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Úvod do mechatroniky</w:t>
            </w:r>
          </w:p>
        </w:tc>
        <w:tc>
          <w:tcPr>
            <w:tcW w:w="1842" w:type="dxa"/>
            <w:vAlign w:val="bottom"/>
          </w:tcPr>
          <w:p w14:paraId="7C6B67F6" w14:textId="34E51F08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 hodiny</w:t>
            </w:r>
          </w:p>
        </w:tc>
      </w:tr>
      <w:tr w:rsidR="00CD2EB2" w14:paraId="3B3E253F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39780340" w14:textId="52DA6654" w:rsidR="00CD2EB2" w:rsidRPr="00290C2E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Základy mechatroniky</w:t>
            </w:r>
          </w:p>
        </w:tc>
        <w:tc>
          <w:tcPr>
            <w:tcW w:w="1842" w:type="dxa"/>
            <w:vAlign w:val="bottom"/>
          </w:tcPr>
          <w:p w14:paraId="4C21797A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6F519D85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A27B940" w14:textId="1F948FD1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D2EB2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Tekutinové</w:t>
            </w:r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mechanizmy</w:t>
            </w:r>
          </w:p>
        </w:tc>
        <w:tc>
          <w:tcPr>
            <w:tcW w:w="1842" w:type="dxa"/>
            <w:vAlign w:val="bottom"/>
          </w:tcPr>
          <w:p w14:paraId="40FAC483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24E9B5D6" w14:textId="77777777" w:rsidTr="00E61801">
        <w:trPr>
          <w:trHeight w:val="318"/>
          <w:jc w:val="center"/>
        </w:trPr>
        <w:tc>
          <w:tcPr>
            <w:tcW w:w="7225" w:type="dxa"/>
          </w:tcPr>
          <w:p w14:paraId="7E55B4B3" w14:textId="215DFC9A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Mechanizmus, rozdelenie mechanizmov</w:t>
            </w:r>
          </w:p>
        </w:tc>
        <w:tc>
          <w:tcPr>
            <w:tcW w:w="1842" w:type="dxa"/>
          </w:tcPr>
          <w:p w14:paraId="3902364B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29A75F70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0E541710" w14:textId="2DB051D9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Prenosový systém</w:t>
            </w:r>
          </w:p>
        </w:tc>
        <w:tc>
          <w:tcPr>
            <w:tcW w:w="1842" w:type="dxa"/>
            <w:vAlign w:val="bottom"/>
          </w:tcPr>
          <w:p w14:paraId="4B056959" w14:textId="6040CA9F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 hodín</w:t>
            </w:r>
          </w:p>
        </w:tc>
      </w:tr>
      <w:tr w:rsidR="00CD2EB2" w14:paraId="1E76CCCB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6817313D" w14:textId="30AA18F8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Porovnanie pneumatických, hydraulických a elektrických systémov</w:t>
            </w:r>
          </w:p>
        </w:tc>
        <w:tc>
          <w:tcPr>
            <w:tcW w:w="1842" w:type="dxa"/>
            <w:vAlign w:val="bottom"/>
          </w:tcPr>
          <w:p w14:paraId="5CC8CD3F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7F419828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2914DF8B" w14:textId="088CA875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Tekutinové mechanizmy</w:t>
            </w:r>
          </w:p>
        </w:tc>
        <w:tc>
          <w:tcPr>
            <w:tcW w:w="1842" w:type="dxa"/>
            <w:vAlign w:val="bottom"/>
          </w:tcPr>
          <w:p w14:paraId="20D0A473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53C0DC50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12772235" w14:textId="17273320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Hlavné časti tekutinového mechanizmu</w:t>
            </w:r>
          </w:p>
        </w:tc>
        <w:tc>
          <w:tcPr>
            <w:tcW w:w="1842" w:type="dxa"/>
            <w:vAlign w:val="bottom"/>
          </w:tcPr>
          <w:p w14:paraId="7F67FF7A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7AE0EC0D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28D0BF9B" w14:textId="55E102F4" w:rsidR="00CD2EB2" w:rsidRPr="00CD2EB2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CD2EB2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Pneumatické mechanizmy</w:t>
            </w:r>
          </w:p>
        </w:tc>
        <w:tc>
          <w:tcPr>
            <w:tcW w:w="1842" w:type="dxa"/>
            <w:vAlign w:val="bottom"/>
          </w:tcPr>
          <w:p w14:paraId="6B536F47" w14:textId="343B2A8D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 hodín</w:t>
            </w:r>
          </w:p>
        </w:tc>
      </w:tr>
      <w:tr w:rsidR="00CD2EB2" w14:paraId="1279D2BE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21CCB944" w14:textId="5CDC29E1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Pneumostatické</w:t>
            </w:r>
            <w:proofErr w:type="spellEnd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pneumodynamické</w:t>
            </w:r>
            <w:proofErr w:type="spellEnd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mechanizmy</w:t>
            </w:r>
          </w:p>
        </w:tc>
        <w:tc>
          <w:tcPr>
            <w:tcW w:w="1842" w:type="dxa"/>
            <w:vAlign w:val="bottom"/>
          </w:tcPr>
          <w:p w14:paraId="45EC39FF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40DB6B5A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A81DF99" w14:textId="053F8198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Výhody a nevýhody pneumatických mechanizmov</w:t>
            </w:r>
          </w:p>
        </w:tc>
        <w:tc>
          <w:tcPr>
            <w:tcW w:w="1842" w:type="dxa"/>
            <w:vAlign w:val="bottom"/>
          </w:tcPr>
          <w:p w14:paraId="636BFD25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549F91AE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3CB23FA6" w14:textId="705B6A6D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Stlačený vzduch ako nositeľ energie</w:t>
            </w:r>
          </w:p>
        </w:tc>
        <w:tc>
          <w:tcPr>
            <w:tcW w:w="1842" w:type="dxa"/>
            <w:vAlign w:val="bottom"/>
          </w:tcPr>
          <w:p w14:paraId="1D40A8FC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47B36935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08A49AA7" w14:textId="7E0EB900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Základné parametre pneumatických mechanizmov</w:t>
            </w:r>
          </w:p>
        </w:tc>
        <w:tc>
          <w:tcPr>
            <w:tcW w:w="1842" w:type="dxa"/>
            <w:vAlign w:val="bottom"/>
          </w:tcPr>
          <w:p w14:paraId="2DCDB55C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03E8364C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48D7E77A" w14:textId="15DC3A4D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D2EB2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Zdroj stlačeného vzduchu</w:t>
            </w:r>
          </w:p>
        </w:tc>
        <w:tc>
          <w:tcPr>
            <w:tcW w:w="1842" w:type="dxa"/>
            <w:vAlign w:val="bottom"/>
          </w:tcPr>
          <w:p w14:paraId="1DD80944" w14:textId="3CB554D8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 hodiny</w:t>
            </w:r>
          </w:p>
        </w:tc>
      </w:tr>
      <w:tr w:rsidR="00CD2EB2" w14:paraId="23F6CCFC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E77A4BF" w14:textId="1384B724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Kompresory a kompresorové stanice</w:t>
            </w:r>
          </w:p>
        </w:tc>
        <w:tc>
          <w:tcPr>
            <w:tcW w:w="1842" w:type="dxa"/>
            <w:vAlign w:val="bottom"/>
          </w:tcPr>
          <w:p w14:paraId="4EF83ADB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5F09C8C4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4E22A8D4" w14:textId="65729D4B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Úprava stlačeného vzduchu</w:t>
            </w:r>
          </w:p>
        </w:tc>
        <w:tc>
          <w:tcPr>
            <w:tcW w:w="1842" w:type="dxa"/>
            <w:vAlign w:val="bottom"/>
          </w:tcPr>
          <w:p w14:paraId="22B39938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57A88755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1567F5BA" w14:textId="79092F71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Vzdušník</w:t>
            </w:r>
          </w:p>
        </w:tc>
        <w:tc>
          <w:tcPr>
            <w:tcW w:w="1842" w:type="dxa"/>
            <w:vAlign w:val="bottom"/>
          </w:tcPr>
          <w:p w14:paraId="504A90F9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46858271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75CB0C7" w14:textId="706E0326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Rozvod stlačeného vzduchu</w:t>
            </w:r>
          </w:p>
        </w:tc>
        <w:tc>
          <w:tcPr>
            <w:tcW w:w="1842" w:type="dxa"/>
            <w:vAlign w:val="bottom"/>
          </w:tcPr>
          <w:p w14:paraId="39F6A786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462641F3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6387A4BE" w14:textId="477BC7CF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CD2EB2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Pneumotory</w:t>
            </w:r>
            <w:proofErr w:type="spellEnd"/>
          </w:p>
        </w:tc>
        <w:tc>
          <w:tcPr>
            <w:tcW w:w="1842" w:type="dxa"/>
            <w:vAlign w:val="bottom"/>
          </w:tcPr>
          <w:p w14:paraId="65C809A1" w14:textId="72AD258A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 hodiny</w:t>
            </w:r>
          </w:p>
        </w:tc>
      </w:tr>
      <w:tr w:rsidR="00CD2EB2" w14:paraId="2C110F57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44BCE6A9" w14:textId="77861B10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Pneumotory</w:t>
            </w:r>
            <w:proofErr w:type="spellEnd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 ich rozdelenie</w:t>
            </w:r>
          </w:p>
        </w:tc>
        <w:tc>
          <w:tcPr>
            <w:tcW w:w="1842" w:type="dxa"/>
            <w:vAlign w:val="bottom"/>
          </w:tcPr>
          <w:p w14:paraId="1DE9C401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437DBCDB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25864031" w14:textId="6EC91F6F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Jednočinné a dvojčinné priamočiare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pneumotory</w:t>
            </w:r>
            <w:proofErr w:type="spellEnd"/>
          </w:p>
        </w:tc>
        <w:tc>
          <w:tcPr>
            <w:tcW w:w="1842" w:type="dxa"/>
            <w:vAlign w:val="bottom"/>
          </w:tcPr>
          <w:p w14:paraId="2A596B7F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770E1554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49C2EF9B" w14:textId="34C7D172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Tandemové, rotačné a kývavé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pneumotory</w:t>
            </w:r>
            <w:proofErr w:type="spellEnd"/>
          </w:p>
        </w:tc>
        <w:tc>
          <w:tcPr>
            <w:tcW w:w="1842" w:type="dxa"/>
            <w:vAlign w:val="bottom"/>
          </w:tcPr>
          <w:p w14:paraId="566EE32D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7852B83C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2552B80" w14:textId="70BAE072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Ventily pre </w:t>
            </w:r>
            <w:r w:rsidRPr="00CD2EB2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pneumatické</w:t>
            </w:r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mechanizmy</w:t>
            </w:r>
          </w:p>
        </w:tc>
        <w:tc>
          <w:tcPr>
            <w:tcW w:w="1842" w:type="dxa"/>
            <w:vAlign w:val="bottom"/>
          </w:tcPr>
          <w:p w14:paraId="4872D498" w14:textId="4C41740B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 hodiny</w:t>
            </w:r>
          </w:p>
        </w:tc>
      </w:tr>
      <w:tr w:rsidR="00CD2EB2" w14:paraId="4C71208B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1872E104" w14:textId="060DA2F1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Tlakové ventily, jednosmerné ventily</w:t>
            </w:r>
          </w:p>
        </w:tc>
        <w:tc>
          <w:tcPr>
            <w:tcW w:w="1842" w:type="dxa"/>
            <w:vAlign w:val="bottom"/>
          </w:tcPr>
          <w:p w14:paraId="0A2F1CD0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68CE2CFD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2AFA4B31" w14:textId="54309BF7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Rozvádzacie ventily</w:t>
            </w:r>
          </w:p>
        </w:tc>
        <w:tc>
          <w:tcPr>
            <w:tcW w:w="1842" w:type="dxa"/>
            <w:vAlign w:val="bottom"/>
          </w:tcPr>
          <w:p w14:paraId="5F235058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2C4AA88E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48A0CAC3" w14:textId="67DC3735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Škrtiace ventily,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rýchloodvzdušňovacie</w:t>
            </w:r>
            <w:proofErr w:type="spellEnd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ventily</w:t>
            </w:r>
          </w:p>
        </w:tc>
        <w:tc>
          <w:tcPr>
            <w:tcW w:w="1842" w:type="dxa"/>
            <w:vAlign w:val="bottom"/>
          </w:tcPr>
          <w:p w14:paraId="5B8F8769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4E36E500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47310828" w14:textId="063EDC5A" w:rsidR="00CD2EB2" w:rsidRPr="003F41EB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Schematické </w:t>
            </w:r>
            <w:r w:rsidRPr="00CD2EB2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značky</w:t>
            </w:r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prvkov pneumatických mechanizmov</w:t>
            </w:r>
          </w:p>
        </w:tc>
        <w:tc>
          <w:tcPr>
            <w:tcW w:w="1842" w:type="dxa"/>
            <w:vAlign w:val="bottom"/>
          </w:tcPr>
          <w:p w14:paraId="3F12C5B1" w14:textId="349811FB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 hodiny</w:t>
            </w:r>
          </w:p>
        </w:tc>
      </w:tr>
      <w:tr w:rsidR="00CD2EB2" w14:paraId="24055075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2AFC18B4" w14:textId="48F6A73F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Schematické značky</w:t>
            </w:r>
          </w:p>
        </w:tc>
        <w:tc>
          <w:tcPr>
            <w:tcW w:w="1842" w:type="dxa"/>
            <w:vAlign w:val="bottom"/>
          </w:tcPr>
          <w:p w14:paraId="244C73DB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07B03BBE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AEC5F4F" w14:textId="397AE64B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Schémy pneumatických obvodov</w:t>
            </w:r>
          </w:p>
        </w:tc>
        <w:tc>
          <w:tcPr>
            <w:tcW w:w="1842" w:type="dxa"/>
            <w:vAlign w:val="bottom"/>
          </w:tcPr>
          <w:p w14:paraId="59114C7D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08940E3E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0EF0A3D2" w14:textId="3AE18CE2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Riadenie pneumatických mechanizmov</w:t>
            </w:r>
          </w:p>
        </w:tc>
        <w:tc>
          <w:tcPr>
            <w:tcW w:w="1842" w:type="dxa"/>
            <w:vAlign w:val="bottom"/>
          </w:tcPr>
          <w:p w14:paraId="40C960D1" w14:textId="79E6986F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 hodín</w:t>
            </w:r>
          </w:p>
        </w:tc>
      </w:tr>
      <w:tr w:rsidR="00CD2EB2" w14:paraId="79A4ED1E" w14:textId="77777777" w:rsidTr="00E61801">
        <w:trPr>
          <w:trHeight w:val="318"/>
          <w:jc w:val="center"/>
        </w:trPr>
        <w:tc>
          <w:tcPr>
            <w:tcW w:w="7225" w:type="dxa"/>
          </w:tcPr>
          <w:p w14:paraId="32F30B9C" w14:textId="1E72CE77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Priame a nepriame riadenie</w:t>
            </w:r>
          </w:p>
        </w:tc>
        <w:tc>
          <w:tcPr>
            <w:tcW w:w="1842" w:type="dxa"/>
          </w:tcPr>
          <w:p w14:paraId="31112428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7658337B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472988E4" w14:textId="356773B0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Riadenie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monostabilného</w:t>
            </w:r>
            <w:proofErr w:type="spellEnd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bistabilného</w:t>
            </w:r>
            <w:proofErr w:type="spellEnd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rozvádzača</w:t>
            </w:r>
          </w:p>
        </w:tc>
        <w:tc>
          <w:tcPr>
            <w:tcW w:w="1842" w:type="dxa"/>
            <w:vAlign w:val="bottom"/>
          </w:tcPr>
          <w:p w14:paraId="1F75695F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5D28AEF0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30BBEAF3" w14:textId="5CCDF337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Logické členy v riadení pneumatických mechanizmov</w:t>
            </w:r>
          </w:p>
        </w:tc>
        <w:tc>
          <w:tcPr>
            <w:tcW w:w="1842" w:type="dxa"/>
            <w:vAlign w:val="bottom"/>
          </w:tcPr>
          <w:p w14:paraId="34312A18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0389FB57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CCC0D51" w14:textId="63F85B5F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Použitie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rýchloodvzdušňovacieho</w:t>
            </w:r>
            <w:proofErr w:type="spellEnd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ventila</w:t>
            </w:r>
          </w:p>
        </w:tc>
        <w:tc>
          <w:tcPr>
            <w:tcW w:w="1842" w:type="dxa"/>
            <w:vAlign w:val="bottom"/>
          </w:tcPr>
          <w:p w14:paraId="3B27DE5A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61492D55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11502F09" w14:textId="49D635E9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Riadenie smeru pohybu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pneumotora</w:t>
            </w:r>
            <w:proofErr w:type="spellEnd"/>
          </w:p>
        </w:tc>
        <w:tc>
          <w:tcPr>
            <w:tcW w:w="1842" w:type="dxa"/>
            <w:vAlign w:val="bottom"/>
          </w:tcPr>
          <w:p w14:paraId="4C2923A4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71B8D1D1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4F5CFF27" w14:textId="39DF02C9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lastRenderedPageBreak/>
              <w:t xml:space="preserve">Polohovanie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pneumotora</w:t>
            </w:r>
            <w:proofErr w:type="spellEnd"/>
          </w:p>
        </w:tc>
        <w:tc>
          <w:tcPr>
            <w:tcW w:w="1842" w:type="dxa"/>
            <w:vAlign w:val="bottom"/>
          </w:tcPr>
          <w:p w14:paraId="3DB55CE0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7FD098D0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A5633F6" w14:textId="3B7ABC60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Hydraulické mechanizmy</w:t>
            </w:r>
          </w:p>
        </w:tc>
        <w:tc>
          <w:tcPr>
            <w:tcW w:w="1842" w:type="dxa"/>
            <w:vAlign w:val="bottom"/>
          </w:tcPr>
          <w:p w14:paraId="38145A15" w14:textId="6E99832B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 hodín</w:t>
            </w:r>
          </w:p>
        </w:tc>
      </w:tr>
      <w:tr w:rsidR="00CD2EB2" w14:paraId="08BE401C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008364D1" w14:textId="1249EFBA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Základy hydromechaniky</w:t>
            </w:r>
          </w:p>
        </w:tc>
        <w:tc>
          <w:tcPr>
            <w:tcW w:w="1842" w:type="dxa"/>
            <w:vAlign w:val="bottom"/>
          </w:tcPr>
          <w:p w14:paraId="4BBF6624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4BC90ACA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05AE26A0" w14:textId="397E63A6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Hydrostatické a hydrodynamické mechanizmy</w:t>
            </w:r>
          </w:p>
        </w:tc>
        <w:tc>
          <w:tcPr>
            <w:tcW w:w="1842" w:type="dxa"/>
            <w:vAlign w:val="bottom"/>
          </w:tcPr>
          <w:p w14:paraId="050C814D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6D401D77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AAFBA7A" w14:textId="40C1B02B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Otvorený a uzavretý hydrostatický systém</w:t>
            </w:r>
          </w:p>
        </w:tc>
        <w:tc>
          <w:tcPr>
            <w:tcW w:w="1842" w:type="dxa"/>
            <w:vAlign w:val="bottom"/>
          </w:tcPr>
          <w:p w14:paraId="4291C505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5DC7ECEF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4FB75777" w14:textId="61904BCB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Výhody a nevýhody hydraulických mechanizmov</w:t>
            </w:r>
          </w:p>
        </w:tc>
        <w:tc>
          <w:tcPr>
            <w:tcW w:w="1842" w:type="dxa"/>
            <w:vAlign w:val="bottom"/>
          </w:tcPr>
          <w:p w14:paraId="47A3462C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72054634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9D97CB1" w14:textId="77B89358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Hydraulické agregáty</w:t>
            </w:r>
          </w:p>
        </w:tc>
        <w:tc>
          <w:tcPr>
            <w:tcW w:w="1842" w:type="dxa"/>
            <w:vAlign w:val="bottom"/>
          </w:tcPr>
          <w:p w14:paraId="07917369" w14:textId="7EF986AF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 hodiny</w:t>
            </w:r>
          </w:p>
        </w:tc>
      </w:tr>
      <w:tr w:rsidR="00CD2EB2" w14:paraId="4A076E9F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4F632888" w14:textId="45B0E12F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Časti hydraulických agregátov</w:t>
            </w:r>
          </w:p>
        </w:tc>
        <w:tc>
          <w:tcPr>
            <w:tcW w:w="1842" w:type="dxa"/>
            <w:vAlign w:val="bottom"/>
          </w:tcPr>
          <w:p w14:paraId="2A16DC20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2D6F5CA4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1A2BB00B" w14:textId="2DBB9A6C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Hydraulická kvapalina</w:t>
            </w:r>
          </w:p>
        </w:tc>
        <w:tc>
          <w:tcPr>
            <w:tcW w:w="1842" w:type="dxa"/>
            <w:vAlign w:val="bottom"/>
          </w:tcPr>
          <w:p w14:paraId="190D4727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62E2E50B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2441BF45" w14:textId="111FEC9E" w:rsidR="00CD2EB2" w:rsidRPr="003F41EB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proofErr w:type="spellStart"/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Hydromotory</w:t>
            </w:r>
            <w:proofErr w:type="spellEnd"/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  <w:tc>
          <w:tcPr>
            <w:tcW w:w="1842" w:type="dxa"/>
            <w:vAlign w:val="bottom"/>
          </w:tcPr>
          <w:p w14:paraId="09537CAE" w14:textId="10C5128A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 hodiny</w:t>
            </w:r>
          </w:p>
        </w:tc>
      </w:tr>
      <w:tr w:rsidR="00CD2EB2" w14:paraId="084D9AB8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3579BBED" w14:textId="7364E0E4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Rozdelenie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hydromotorov</w:t>
            </w:r>
            <w:proofErr w:type="spellEnd"/>
          </w:p>
        </w:tc>
        <w:tc>
          <w:tcPr>
            <w:tcW w:w="1842" w:type="dxa"/>
            <w:vAlign w:val="bottom"/>
          </w:tcPr>
          <w:p w14:paraId="1A2B4047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1F748147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24353DCB" w14:textId="001483D7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Jednočinné a dvojčinné lineárne, rotačné a kývavé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hydromotory</w:t>
            </w:r>
            <w:proofErr w:type="spellEnd"/>
          </w:p>
        </w:tc>
        <w:tc>
          <w:tcPr>
            <w:tcW w:w="1842" w:type="dxa"/>
            <w:vAlign w:val="bottom"/>
          </w:tcPr>
          <w:p w14:paraId="29904A06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36E26517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3904401" w14:textId="2E129012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Ventily pre hydraulické mechanizmy</w:t>
            </w:r>
          </w:p>
        </w:tc>
        <w:tc>
          <w:tcPr>
            <w:tcW w:w="1842" w:type="dxa"/>
            <w:vAlign w:val="bottom"/>
          </w:tcPr>
          <w:p w14:paraId="608DB194" w14:textId="192DC88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 hodiny</w:t>
            </w:r>
          </w:p>
        </w:tc>
      </w:tr>
      <w:tr w:rsidR="00CD2EB2" w14:paraId="1007E73D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264CF388" w14:textId="0C7296D2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Ventily pre hydraulické mechanizmy</w:t>
            </w:r>
          </w:p>
        </w:tc>
        <w:tc>
          <w:tcPr>
            <w:tcW w:w="1842" w:type="dxa"/>
            <w:vAlign w:val="bottom"/>
          </w:tcPr>
          <w:p w14:paraId="71276984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2B075D5D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1A3ED36C" w14:textId="2310BD79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Schematické značky prvkov hydraulických mechanizmov</w:t>
            </w:r>
          </w:p>
        </w:tc>
        <w:tc>
          <w:tcPr>
            <w:tcW w:w="1842" w:type="dxa"/>
            <w:vAlign w:val="bottom"/>
          </w:tcPr>
          <w:p w14:paraId="77419BEA" w14:textId="544193DD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 hodiny</w:t>
            </w:r>
          </w:p>
        </w:tc>
      </w:tr>
      <w:tr w:rsidR="00CD2EB2" w14:paraId="35F0CED7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4958E47" w14:textId="72D25502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Schematické značky</w:t>
            </w:r>
          </w:p>
        </w:tc>
        <w:tc>
          <w:tcPr>
            <w:tcW w:w="1842" w:type="dxa"/>
            <w:vAlign w:val="bottom"/>
          </w:tcPr>
          <w:p w14:paraId="08801D4D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65170AA1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23BECF6" w14:textId="0A1411C2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Schémy pneumatických obvodov</w:t>
            </w:r>
          </w:p>
        </w:tc>
        <w:tc>
          <w:tcPr>
            <w:tcW w:w="1842" w:type="dxa"/>
            <w:vAlign w:val="bottom"/>
          </w:tcPr>
          <w:p w14:paraId="7FFE97EB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19F9A4DF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3FFFB0DC" w14:textId="3EFA05D6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F41E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Riadenie hydraulických mechanizmov</w:t>
            </w:r>
          </w:p>
        </w:tc>
        <w:tc>
          <w:tcPr>
            <w:tcW w:w="1842" w:type="dxa"/>
            <w:vAlign w:val="bottom"/>
          </w:tcPr>
          <w:p w14:paraId="4F30B0C0" w14:textId="18BEABBA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10 hodín</w:t>
            </w:r>
          </w:p>
        </w:tc>
      </w:tr>
      <w:tr w:rsidR="00CD2EB2" w14:paraId="6658FB22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1936C0CD" w14:textId="65CEAEE6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Riadenie hydraulických mechanizmov</w:t>
            </w:r>
          </w:p>
        </w:tc>
        <w:tc>
          <w:tcPr>
            <w:tcW w:w="1842" w:type="dxa"/>
            <w:vAlign w:val="bottom"/>
          </w:tcPr>
          <w:p w14:paraId="648F3E61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7254EA01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EA736C4" w14:textId="45188D77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Blokovanie pohybu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hydromotora</w:t>
            </w:r>
            <w:proofErr w:type="spellEnd"/>
          </w:p>
        </w:tc>
        <w:tc>
          <w:tcPr>
            <w:tcW w:w="1842" w:type="dxa"/>
            <w:vAlign w:val="bottom"/>
          </w:tcPr>
          <w:p w14:paraId="6FED0139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42B0DA97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3EA223C5" w14:textId="59F7D4E3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Riadenie smeru pohybu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hydromotora</w:t>
            </w:r>
            <w:proofErr w:type="spellEnd"/>
          </w:p>
        </w:tc>
        <w:tc>
          <w:tcPr>
            <w:tcW w:w="1842" w:type="dxa"/>
            <w:vAlign w:val="bottom"/>
          </w:tcPr>
          <w:p w14:paraId="6D431CB2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1C70F062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15BEAB80" w14:textId="13AEED52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Riadenie rýchlosti pohybu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hydromotora</w:t>
            </w:r>
            <w:proofErr w:type="spellEnd"/>
          </w:p>
        </w:tc>
        <w:tc>
          <w:tcPr>
            <w:tcW w:w="1842" w:type="dxa"/>
            <w:vAlign w:val="bottom"/>
          </w:tcPr>
          <w:p w14:paraId="4EC5FC68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124C5F4B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33C2A7D5" w14:textId="38D328FF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Riadenie sily resp. krútiaceho momentu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hydromotora</w:t>
            </w:r>
            <w:proofErr w:type="spellEnd"/>
          </w:p>
        </w:tc>
        <w:tc>
          <w:tcPr>
            <w:tcW w:w="1842" w:type="dxa"/>
            <w:vAlign w:val="bottom"/>
          </w:tcPr>
          <w:p w14:paraId="4DAD741D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CD2EB2" w14:paraId="0EBF339C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16F08329" w14:textId="17D8A00C" w:rsidR="00CD2EB2" w:rsidRPr="00290C2E" w:rsidRDefault="00CD2EB2" w:rsidP="00CD2EB2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Synchronizácia pohybu </w:t>
            </w:r>
            <w:proofErr w:type="spellStart"/>
            <w:r w:rsidRPr="00290C2E">
              <w:rPr>
                <w:rFonts w:ascii="Arial" w:hAnsi="Arial" w:cs="Arial"/>
                <w:color w:val="000000"/>
                <w:sz w:val="20"/>
                <w:lang w:eastAsia="sk-SK"/>
              </w:rPr>
              <w:t>hydromotorov</w:t>
            </w:r>
            <w:proofErr w:type="spellEnd"/>
          </w:p>
        </w:tc>
        <w:tc>
          <w:tcPr>
            <w:tcW w:w="1842" w:type="dxa"/>
            <w:vAlign w:val="bottom"/>
          </w:tcPr>
          <w:p w14:paraId="23E4773D" w14:textId="77777777" w:rsidR="00CD2EB2" w:rsidRPr="003337DF" w:rsidRDefault="00CD2EB2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0F75F2" w14:paraId="557835C6" w14:textId="77777777" w:rsidTr="00E61801">
        <w:trPr>
          <w:trHeight w:val="318"/>
          <w:jc w:val="center"/>
        </w:trPr>
        <w:tc>
          <w:tcPr>
            <w:tcW w:w="7225" w:type="dxa"/>
            <w:shd w:val="clear" w:color="auto" w:fill="D9E2F3"/>
            <w:vAlign w:val="bottom"/>
          </w:tcPr>
          <w:p w14:paraId="53A26B9F" w14:textId="304D4097" w:rsidR="000F75F2" w:rsidRPr="00FF2D77" w:rsidRDefault="000F75F2" w:rsidP="00CB040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9E2F3"/>
            <w:vAlign w:val="bottom"/>
          </w:tcPr>
          <w:p w14:paraId="1907A601" w14:textId="3C82D3CC" w:rsidR="000F75F2" w:rsidRPr="003337DF" w:rsidRDefault="00B718A5" w:rsidP="00CB0406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</w:t>
            </w:r>
            <w:r w:rsidR="000F75F2"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 spolu</w:t>
            </w:r>
          </w:p>
        </w:tc>
      </w:tr>
      <w:tr w:rsidR="00CD2EB2" w14:paraId="11FACA01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82B8FFB" w14:textId="28D31A3E" w:rsidR="00CD2EB2" w:rsidRPr="00D121D4" w:rsidRDefault="00995DEC" w:rsidP="00CD2EB2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D121D4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Úvod do mechatronických systémov</w:t>
            </w:r>
          </w:p>
        </w:tc>
        <w:tc>
          <w:tcPr>
            <w:tcW w:w="1842" w:type="dxa"/>
            <w:vAlign w:val="center"/>
          </w:tcPr>
          <w:p w14:paraId="1A3F85C0" w14:textId="7B1233F6" w:rsidR="00CD2EB2" w:rsidRDefault="00A93405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 hodiny</w:t>
            </w:r>
          </w:p>
        </w:tc>
      </w:tr>
      <w:tr w:rsidR="00CD2EB2" w14:paraId="79F98E1F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D244521" w14:textId="215CABB5" w:rsidR="00CD2EB2" w:rsidRDefault="00D121D4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D121D4">
              <w:rPr>
                <w:rFonts w:ascii="Arial" w:eastAsia="Arial" w:hAnsi="Arial" w:cs="Arial"/>
                <w:color w:val="000000"/>
                <w:sz w:val="20"/>
              </w:rPr>
              <w:t>Mechatronický</w:t>
            </w:r>
            <w:proofErr w:type="spellEnd"/>
            <w:r w:rsidRPr="00D121D4">
              <w:rPr>
                <w:rFonts w:ascii="Arial" w:eastAsia="Arial" w:hAnsi="Arial" w:cs="Arial"/>
                <w:color w:val="000000"/>
                <w:sz w:val="20"/>
              </w:rPr>
              <w:t xml:space="preserve"> systém</w:t>
            </w:r>
          </w:p>
        </w:tc>
        <w:tc>
          <w:tcPr>
            <w:tcW w:w="1842" w:type="dxa"/>
            <w:vAlign w:val="center"/>
          </w:tcPr>
          <w:p w14:paraId="537CE8BD" w14:textId="77777777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D2EB2" w14:paraId="0883A786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5CE37F0" w14:textId="3DEF00D8" w:rsidR="00CD2EB2" w:rsidRDefault="008302E0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302E0">
              <w:rPr>
                <w:rFonts w:ascii="Arial" w:eastAsia="Arial" w:hAnsi="Arial" w:cs="Arial"/>
                <w:color w:val="000000"/>
                <w:sz w:val="20"/>
              </w:rPr>
              <w:t>Vstupy mechatronického systému</w:t>
            </w:r>
          </w:p>
        </w:tc>
        <w:tc>
          <w:tcPr>
            <w:tcW w:w="1842" w:type="dxa"/>
            <w:vAlign w:val="center"/>
          </w:tcPr>
          <w:p w14:paraId="0344FBFC" w14:textId="77777777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D2EB2" w14:paraId="3ECE8A0F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3DBE8345" w14:textId="7591BC30" w:rsidR="00CD2EB2" w:rsidRDefault="00B16A9B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8792E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Senzory mechatronických systémov</w:t>
            </w:r>
          </w:p>
        </w:tc>
        <w:tc>
          <w:tcPr>
            <w:tcW w:w="1842" w:type="dxa"/>
            <w:vAlign w:val="center"/>
          </w:tcPr>
          <w:p w14:paraId="50BEB264" w14:textId="4612604C" w:rsidR="00CD2EB2" w:rsidRDefault="00A93405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hodiny</w:t>
            </w:r>
          </w:p>
        </w:tc>
      </w:tr>
      <w:tr w:rsidR="00CD2EB2" w14:paraId="39A11FE5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FBB6770" w14:textId="7E5718EE" w:rsidR="00CD2EB2" w:rsidRDefault="00B16A9B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16A9B">
              <w:rPr>
                <w:rFonts w:ascii="Arial" w:eastAsia="Arial" w:hAnsi="Arial" w:cs="Arial"/>
                <w:color w:val="000000"/>
                <w:sz w:val="20"/>
              </w:rPr>
              <w:t xml:space="preserve">Definícia </w:t>
            </w:r>
          </w:p>
        </w:tc>
        <w:tc>
          <w:tcPr>
            <w:tcW w:w="1842" w:type="dxa"/>
            <w:vAlign w:val="center"/>
          </w:tcPr>
          <w:p w14:paraId="337C10E6" w14:textId="77777777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68082A" w14:paraId="3D0FD08F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6F491A7" w14:textId="69E907F2" w:rsidR="0068082A" w:rsidRPr="00B16A9B" w:rsidRDefault="00E134CD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</w:t>
            </w:r>
            <w:r w:rsidRPr="00B16A9B">
              <w:rPr>
                <w:rFonts w:ascii="Arial" w:eastAsia="Arial" w:hAnsi="Arial" w:cs="Arial"/>
                <w:color w:val="000000"/>
                <w:sz w:val="20"/>
              </w:rPr>
              <w:t>nteligentný senzor</w:t>
            </w:r>
          </w:p>
        </w:tc>
        <w:tc>
          <w:tcPr>
            <w:tcW w:w="1842" w:type="dxa"/>
            <w:vAlign w:val="center"/>
          </w:tcPr>
          <w:p w14:paraId="1F8499DF" w14:textId="77777777" w:rsidR="0068082A" w:rsidRDefault="0068082A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D2EB2" w14:paraId="58B28697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55173F2" w14:textId="3D494E70" w:rsidR="00CD2EB2" w:rsidRDefault="00B16A9B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16A9B">
              <w:rPr>
                <w:rFonts w:ascii="Arial" w:eastAsia="Arial" w:hAnsi="Arial" w:cs="Arial"/>
                <w:color w:val="000000"/>
                <w:sz w:val="20"/>
              </w:rPr>
              <w:t>Štruktúra inteligentných senzorov</w:t>
            </w:r>
          </w:p>
        </w:tc>
        <w:tc>
          <w:tcPr>
            <w:tcW w:w="1842" w:type="dxa"/>
            <w:vAlign w:val="center"/>
          </w:tcPr>
          <w:p w14:paraId="50DA105C" w14:textId="77777777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D2EB2" w14:paraId="72D7A838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3E241A5" w14:textId="327460D1" w:rsidR="00CD2EB2" w:rsidRDefault="00B16A9B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16A9B">
              <w:rPr>
                <w:rFonts w:ascii="Arial" w:eastAsia="Arial" w:hAnsi="Arial" w:cs="Arial"/>
                <w:color w:val="000000"/>
                <w:sz w:val="20"/>
              </w:rPr>
              <w:t>Rozdelenie senzorov</w:t>
            </w:r>
          </w:p>
        </w:tc>
        <w:tc>
          <w:tcPr>
            <w:tcW w:w="1842" w:type="dxa"/>
            <w:vAlign w:val="center"/>
          </w:tcPr>
          <w:p w14:paraId="29FD3B46" w14:textId="77777777" w:rsidR="00CD2EB2" w:rsidRDefault="00CD2EB2" w:rsidP="00CD2EB2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23A24183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65D6A99" w14:textId="136E1FC3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5402A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Senzory polohy</w:t>
            </w:r>
          </w:p>
        </w:tc>
        <w:tc>
          <w:tcPr>
            <w:tcW w:w="1842" w:type="dxa"/>
            <w:vAlign w:val="bottom"/>
          </w:tcPr>
          <w:p w14:paraId="58CF4BF8" w14:textId="465AF213" w:rsidR="00B9416D" w:rsidRDefault="000B2486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14</w:t>
            </w:r>
            <w:r w:rsidR="00B9416D"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9416D" w14:paraId="6CF64E6A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22B7FEF5" w14:textId="5211AB3B" w:rsidR="00B9416D" w:rsidRPr="0045402A" w:rsidRDefault="00B9416D" w:rsidP="00B9416D">
            <w:pPr>
              <w:tabs>
                <w:tab w:val="num" w:pos="720"/>
              </w:tabs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45402A">
              <w:rPr>
                <w:rFonts w:ascii="Arial" w:eastAsia="Arial" w:hAnsi="Arial" w:cs="Arial"/>
                <w:iCs/>
                <w:color w:val="000000"/>
                <w:sz w:val="20"/>
              </w:rPr>
              <w:t>Optoelektronické senzory</w:t>
            </w:r>
          </w:p>
        </w:tc>
        <w:tc>
          <w:tcPr>
            <w:tcW w:w="1842" w:type="dxa"/>
            <w:vAlign w:val="center"/>
          </w:tcPr>
          <w:p w14:paraId="07BCB19B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14AE7EA7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402B20CF" w14:textId="7D556E0F" w:rsidR="00B9416D" w:rsidRPr="0045402A" w:rsidRDefault="00B9416D" w:rsidP="00B9416D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45402A">
              <w:rPr>
                <w:rFonts w:ascii="Arial" w:eastAsia="Arial" w:hAnsi="Arial" w:cs="Arial"/>
                <w:iCs/>
                <w:color w:val="000000"/>
                <w:sz w:val="20"/>
              </w:rPr>
              <w:t>Kapacitné senzory</w:t>
            </w:r>
          </w:p>
        </w:tc>
        <w:tc>
          <w:tcPr>
            <w:tcW w:w="1842" w:type="dxa"/>
            <w:vAlign w:val="center"/>
          </w:tcPr>
          <w:p w14:paraId="5196790B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0D4BBE58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053D967A" w14:textId="112FBE45" w:rsidR="00B9416D" w:rsidRPr="0045402A" w:rsidRDefault="00B9416D" w:rsidP="00B9416D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45402A">
              <w:rPr>
                <w:rFonts w:ascii="Arial" w:eastAsia="Arial" w:hAnsi="Arial" w:cs="Arial"/>
                <w:iCs/>
                <w:color w:val="000000"/>
                <w:sz w:val="20"/>
              </w:rPr>
              <w:t>Odporové senzory</w:t>
            </w:r>
          </w:p>
        </w:tc>
        <w:tc>
          <w:tcPr>
            <w:tcW w:w="1842" w:type="dxa"/>
            <w:vAlign w:val="center"/>
          </w:tcPr>
          <w:p w14:paraId="26C27693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2696A561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2DD200C0" w14:textId="739D5B4C" w:rsidR="00B9416D" w:rsidRPr="0045402A" w:rsidRDefault="00B9416D" w:rsidP="00B9416D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45402A">
              <w:rPr>
                <w:rFonts w:ascii="Arial" w:eastAsia="Arial" w:hAnsi="Arial" w:cs="Arial"/>
                <w:iCs/>
                <w:color w:val="000000"/>
                <w:sz w:val="20"/>
              </w:rPr>
              <w:t>Indukčné senzory</w:t>
            </w:r>
          </w:p>
        </w:tc>
        <w:tc>
          <w:tcPr>
            <w:tcW w:w="1842" w:type="dxa"/>
            <w:vAlign w:val="center"/>
          </w:tcPr>
          <w:p w14:paraId="6C7383DD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01D8139A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7C5349E2" w14:textId="3875DBAC" w:rsidR="00B9416D" w:rsidRPr="0045402A" w:rsidRDefault="00B9416D" w:rsidP="00B9416D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45402A">
              <w:rPr>
                <w:rFonts w:ascii="Arial" w:eastAsia="Arial" w:hAnsi="Arial" w:cs="Arial"/>
                <w:iCs/>
                <w:color w:val="000000"/>
                <w:sz w:val="20"/>
              </w:rPr>
              <w:t>Magnetické senzory</w:t>
            </w:r>
          </w:p>
        </w:tc>
        <w:tc>
          <w:tcPr>
            <w:tcW w:w="1842" w:type="dxa"/>
            <w:vAlign w:val="center"/>
          </w:tcPr>
          <w:p w14:paraId="22466687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721CA7A6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974A428" w14:textId="45B877B2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45402A">
              <w:rPr>
                <w:rFonts w:ascii="Arial" w:eastAsia="Arial" w:hAnsi="Arial" w:cs="Arial"/>
                <w:color w:val="000000"/>
                <w:sz w:val="20"/>
              </w:rPr>
              <w:t>Ultrazvukové senzory</w:t>
            </w:r>
          </w:p>
        </w:tc>
        <w:tc>
          <w:tcPr>
            <w:tcW w:w="1842" w:type="dxa"/>
            <w:vAlign w:val="center"/>
          </w:tcPr>
          <w:p w14:paraId="6ACA68A0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7BF468D0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058904D" w14:textId="23614851" w:rsidR="00B9416D" w:rsidRPr="005D2D9B" w:rsidRDefault="00B9416D" w:rsidP="00B9416D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5D2D9B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Senzory teploty</w:t>
            </w:r>
          </w:p>
        </w:tc>
        <w:tc>
          <w:tcPr>
            <w:tcW w:w="1842" w:type="dxa"/>
            <w:vAlign w:val="bottom"/>
          </w:tcPr>
          <w:p w14:paraId="70A4C3B2" w14:textId="10BF124F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</w:t>
            </w: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9416D" w14:paraId="16E5D964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6A65FC28" w14:textId="002551B6" w:rsidR="00B9416D" w:rsidRPr="005D2D9B" w:rsidRDefault="00B9416D" w:rsidP="00B9416D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5D2D9B">
              <w:rPr>
                <w:rFonts w:ascii="Arial" w:eastAsia="Arial" w:hAnsi="Arial" w:cs="Arial"/>
                <w:iCs/>
                <w:color w:val="000000"/>
                <w:sz w:val="20"/>
              </w:rPr>
              <w:t>Dotykové senzory teploty</w:t>
            </w:r>
          </w:p>
        </w:tc>
        <w:tc>
          <w:tcPr>
            <w:tcW w:w="1842" w:type="dxa"/>
            <w:vAlign w:val="center"/>
          </w:tcPr>
          <w:p w14:paraId="65876977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6358AE59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0AD19F08" w14:textId="14B669B9" w:rsidR="00B9416D" w:rsidRPr="00B9416D" w:rsidRDefault="00B9416D" w:rsidP="00B9416D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B9416D">
              <w:rPr>
                <w:rFonts w:ascii="Arial" w:eastAsia="Arial" w:hAnsi="Arial" w:cs="Arial"/>
                <w:iCs/>
                <w:color w:val="000000"/>
                <w:sz w:val="20"/>
              </w:rPr>
              <w:lastRenderedPageBreak/>
              <w:t>Bezdotykové senzory</w:t>
            </w:r>
          </w:p>
        </w:tc>
        <w:tc>
          <w:tcPr>
            <w:tcW w:w="1842" w:type="dxa"/>
            <w:vAlign w:val="center"/>
          </w:tcPr>
          <w:p w14:paraId="26CEB73F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4CAEA8F8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5C256A97" w14:textId="651987F2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B9416D">
              <w:rPr>
                <w:rFonts w:ascii="Arial" w:eastAsia="Arial" w:hAnsi="Arial" w:cs="Arial"/>
                <w:color w:val="000000"/>
                <w:sz w:val="20"/>
              </w:rPr>
              <w:t>Indikátory teploty</w:t>
            </w:r>
          </w:p>
        </w:tc>
        <w:tc>
          <w:tcPr>
            <w:tcW w:w="1842" w:type="dxa"/>
            <w:vAlign w:val="center"/>
          </w:tcPr>
          <w:p w14:paraId="22771007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707D4737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6395166C" w14:textId="4CB539E4" w:rsidR="00B9416D" w:rsidRPr="000B2486" w:rsidRDefault="000B2486" w:rsidP="00B9416D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0B2486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Senzory sily, tlaku a hmotnosti</w:t>
            </w:r>
          </w:p>
        </w:tc>
        <w:tc>
          <w:tcPr>
            <w:tcW w:w="1842" w:type="dxa"/>
            <w:vAlign w:val="center"/>
          </w:tcPr>
          <w:p w14:paraId="698A0F63" w14:textId="00405D2C" w:rsidR="00B9416D" w:rsidRDefault="000B2486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14</w:t>
            </w: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9416D" w14:paraId="667A1C2B" w14:textId="77777777" w:rsidTr="00E61801">
        <w:trPr>
          <w:trHeight w:val="318"/>
          <w:jc w:val="center"/>
        </w:trPr>
        <w:tc>
          <w:tcPr>
            <w:tcW w:w="7225" w:type="dxa"/>
            <w:vAlign w:val="bottom"/>
          </w:tcPr>
          <w:p w14:paraId="11220BA9" w14:textId="5E7B4C5E" w:rsidR="00B9416D" w:rsidRPr="000B2486" w:rsidRDefault="000B2486" w:rsidP="000B2486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B2486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Odporové </w:t>
            </w:r>
            <w:proofErr w:type="spellStart"/>
            <w:r w:rsidRPr="000B2486">
              <w:rPr>
                <w:rFonts w:ascii="Arial" w:eastAsia="Arial" w:hAnsi="Arial" w:cs="Arial"/>
                <w:iCs/>
                <w:color w:val="000000"/>
                <w:sz w:val="20"/>
              </w:rPr>
              <w:t>tenzometre</w:t>
            </w:r>
            <w:proofErr w:type="spellEnd"/>
          </w:p>
        </w:tc>
        <w:tc>
          <w:tcPr>
            <w:tcW w:w="1842" w:type="dxa"/>
            <w:vAlign w:val="center"/>
          </w:tcPr>
          <w:p w14:paraId="6225FD7A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3ABD996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5977835" w14:textId="6D44019D" w:rsidR="00B9416D" w:rsidRPr="000B2486" w:rsidRDefault="000B2486" w:rsidP="000B2486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B2486">
              <w:rPr>
                <w:rFonts w:ascii="Arial" w:eastAsia="Arial" w:hAnsi="Arial" w:cs="Arial"/>
                <w:iCs/>
                <w:color w:val="000000"/>
                <w:sz w:val="20"/>
              </w:rPr>
              <w:t>Deformačné členy</w:t>
            </w:r>
          </w:p>
        </w:tc>
        <w:tc>
          <w:tcPr>
            <w:tcW w:w="1842" w:type="dxa"/>
            <w:vAlign w:val="center"/>
          </w:tcPr>
          <w:p w14:paraId="4EEB7A3F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7282D24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6B3E2EF" w14:textId="5A5B42C5" w:rsidR="00B9416D" w:rsidRPr="000B2486" w:rsidRDefault="000B2486" w:rsidP="000B2486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B2486">
              <w:rPr>
                <w:rFonts w:ascii="Arial" w:eastAsia="Arial" w:hAnsi="Arial" w:cs="Arial"/>
                <w:iCs/>
                <w:color w:val="000000"/>
                <w:sz w:val="20"/>
              </w:rPr>
              <w:t>Piezoelektrické senzory</w:t>
            </w:r>
          </w:p>
        </w:tc>
        <w:tc>
          <w:tcPr>
            <w:tcW w:w="1842" w:type="dxa"/>
            <w:vAlign w:val="center"/>
          </w:tcPr>
          <w:p w14:paraId="0E15B9BA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74C24F7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FCB1451" w14:textId="159A60C8" w:rsidR="00B9416D" w:rsidRPr="000B2486" w:rsidRDefault="000B2486" w:rsidP="000B2486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B2486">
              <w:rPr>
                <w:rFonts w:ascii="Arial" w:eastAsia="Arial" w:hAnsi="Arial" w:cs="Arial"/>
                <w:iCs/>
                <w:color w:val="000000"/>
                <w:sz w:val="20"/>
              </w:rPr>
              <w:t>Kapacitné senzory</w:t>
            </w:r>
          </w:p>
        </w:tc>
        <w:tc>
          <w:tcPr>
            <w:tcW w:w="1842" w:type="dxa"/>
            <w:vAlign w:val="center"/>
          </w:tcPr>
          <w:p w14:paraId="4CD72564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001CDDD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D701FF0" w14:textId="4804E73E" w:rsidR="00B9416D" w:rsidRPr="000B2486" w:rsidRDefault="000B2486" w:rsidP="000B2486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B2486">
              <w:rPr>
                <w:rFonts w:ascii="Arial" w:eastAsia="Arial" w:hAnsi="Arial" w:cs="Arial"/>
                <w:iCs/>
                <w:color w:val="000000"/>
                <w:sz w:val="20"/>
              </w:rPr>
              <w:t>Optoelektronické senzory</w:t>
            </w:r>
          </w:p>
        </w:tc>
        <w:tc>
          <w:tcPr>
            <w:tcW w:w="1842" w:type="dxa"/>
            <w:vAlign w:val="center"/>
          </w:tcPr>
          <w:p w14:paraId="31861693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0E96225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E7681A6" w14:textId="6F8A98B2" w:rsidR="00B9416D" w:rsidRDefault="000B2486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B2486">
              <w:rPr>
                <w:rFonts w:ascii="Arial" w:eastAsia="Arial" w:hAnsi="Arial" w:cs="Arial"/>
                <w:color w:val="000000"/>
                <w:sz w:val="20"/>
              </w:rPr>
              <w:t>Senzory momentu sily</w:t>
            </w:r>
          </w:p>
        </w:tc>
        <w:tc>
          <w:tcPr>
            <w:tcW w:w="1842" w:type="dxa"/>
            <w:vAlign w:val="center"/>
          </w:tcPr>
          <w:p w14:paraId="5358BEA2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5DEF194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0B06D7A" w14:textId="551887F1" w:rsidR="00B9416D" w:rsidRPr="000B2486" w:rsidRDefault="000B2486" w:rsidP="00B9416D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0B2486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Senzory zrýchlenia</w:t>
            </w:r>
          </w:p>
        </w:tc>
        <w:tc>
          <w:tcPr>
            <w:tcW w:w="1842" w:type="dxa"/>
            <w:vAlign w:val="center"/>
          </w:tcPr>
          <w:p w14:paraId="7B649D2F" w14:textId="275F3DA0" w:rsidR="00B9416D" w:rsidRDefault="00AF06C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</w:t>
            </w: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9416D" w14:paraId="37BAEA5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8AA50F3" w14:textId="5F5A022D" w:rsidR="00B9416D" w:rsidRPr="000B2486" w:rsidRDefault="000B2486" w:rsidP="000B2486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B2486">
              <w:rPr>
                <w:rFonts w:ascii="Arial" w:eastAsia="Arial" w:hAnsi="Arial" w:cs="Arial"/>
                <w:iCs/>
                <w:color w:val="000000"/>
                <w:sz w:val="20"/>
              </w:rPr>
              <w:t>Kapacitný akcelerometer</w:t>
            </w:r>
          </w:p>
        </w:tc>
        <w:tc>
          <w:tcPr>
            <w:tcW w:w="1842" w:type="dxa"/>
            <w:vAlign w:val="center"/>
          </w:tcPr>
          <w:p w14:paraId="78F05A08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6B09ED3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8BD6BDE" w14:textId="0A577217" w:rsidR="00B9416D" w:rsidRPr="000B2486" w:rsidRDefault="000B2486" w:rsidP="000B2486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B2486">
              <w:rPr>
                <w:rFonts w:ascii="Arial" w:eastAsia="Arial" w:hAnsi="Arial" w:cs="Arial"/>
                <w:iCs/>
                <w:color w:val="000000"/>
                <w:sz w:val="20"/>
              </w:rPr>
              <w:t>Rotačný akcelerometer</w:t>
            </w:r>
          </w:p>
        </w:tc>
        <w:tc>
          <w:tcPr>
            <w:tcW w:w="1842" w:type="dxa"/>
            <w:vAlign w:val="center"/>
          </w:tcPr>
          <w:p w14:paraId="35DFF014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3EDEB58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6DED296" w14:textId="2A8CDF85" w:rsidR="00B9416D" w:rsidRDefault="00AF06C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F06CD">
              <w:rPr>
                <w:rFonts w:ascii="Arial" w:eastAsia="Arial" w:hAnsi="Arial" w:cs="Arial"/>
                <w:color w:val="000000"/>
                <w:sz w:val="20"/>
              </w:rPr>
              <w:t>Elektrodynamický akcelerometer</w:t>
            </w:r>
          </w:p>
        </w:tc>
        <w:tc>
          <w:tcPr>
            <w:tcW w:w="1842" w:type="dxa"/>
            <w:vAlign w:val="center"/>
          </w:tcPr>
          <w:p w14:paraId="5D41C2E5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3CA1A15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0E65921" w14:textId="7BBC6B8B" w:rsidR="00B9416D" w:rsidRPr="00AF06CD" w:rsidRDefault="00AF06CD" w:rsidP="00B9416D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AF06CD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Senzory prietoku</w:t>
            </w:r>
          </w:p>
        </w:tc>
        <w:tc>
          <w:tcPr>
            <w:tcW w:w="1842" w:type="dxa"/>
            <w:vAlign w:val="center"/>
          </w:tcPr>
          <w:p w14:paraId="1FF6081A" w14:textId="30D08BF2" w:rsidR="00B9416D" w:rsidRDefault="00B718A5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AF06CD"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B9416D" w14:paraId="37DEB62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FB862E9" w14:textId="66CDC3E0" w:rsidR="00B9416D" w:rsidRPr="00AF06CD" w:rsidRDefault="00AF06CD" w:rsidP="00AF06CD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AF06CD">
              <w:rPr>
                <w:rFonts w:ascii="Arial" w:eastAsia="Arial" w:hAnsi="Arial" w:cs="Arial"/>
                <w:iCs/>
                <w:color w:val="000000"/>
                <w:sz w:val="20"/>
              </w:rPr>
              <w:t>Objemové senzory prietoku</w:t>
            </w:r>
          </w:p>
        </w:tc>
        <w:tc>
          <w:tcPr>
            <w:tcW w:w="1842" w:type="dxa"/>
            <w:vAlign w:val="center"/>
          </w:tcPr>
          <w:p w14:paraId="7FB75903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63F555E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5FF1649" w14:textId="4E2E2B1E" w:rsidR="00B9416D" w:rsidRDefault="008215FE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215FE">
              <w:rPr>
                <w:rFonts w:ascii="Arial" w:eastAsia="Arial" w:hAnsi="Arial" w:cs="Arial"/>
                <w:color w:val="000000"/>
                <w:sz w:val="20"/>
              </w:rPr>
              <w:t>Rýchlostné senzory prietoku</w:t>
            </w:r>
          </w:p>
        </w:tc>
        <w:tc>
          <w:tcPr>
            <w:tcW w:w="1842" w:type="dxa"/>
            <w:vAlign w:val="center"/>
          </w:tcPr>
          <w:p w14:paraId="5606F517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6511251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ECB9D5" w14:textId="00341DD4" w:rsidR="00B9416D" w:rsidRDefault="005859C6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5859C6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Reg</w:t>
            </w:r>
            <w:r w:rsidR="00B718A5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u</w:t>
            </w:r>
            <w:r w:rsidRPr="005859C6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lačná technika</w:t>
            </w:r>
          </w:p>
        </w:tc>
        <w:tc>
          <w:tcPr>
            <w:tcW w:w="1842" w:type="dxa"/>
            <w:vAlign w:val="center"/>
          </w:tcPr>
          <w:p w14:paraId="75A20E72" w14:textId="0A787521" w:rsidR="00B9416D" w:rsidRDefault="00B718A5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12</w:t>
            </w: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9416D" w14:paraId="75E1440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DC90952" w14:textId="21658BC9" w:rsidR="00B9416D" w:rsidRDefault="005859C6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v regulačnej technike</w:t>
            </w:r>
          </w:p>
        </w:tc>
        <w:tc>
          <w:tcPr>
            <w:tcW w:w="1842" w:type="dxa"/>
            <w:vAlign w:val="center"/>
          </w:tcPr>
          <w:p w14:paraId="04777572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3AF95D3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DFC4B96" w14:textId="6A2C3157" w:rsidR="00B9416D" w:rsidRDefault="006E3E36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Regulované sústavy</w:t>
            </w:r>
          </w:p>
        </w:tc>
        <w:tc>
          <w:tcPr>
            <w:tcW w:w="1842" w:type="dxa"/>
            <w:vAlign w:val="center"/>
          </w:tcPr>
          <w:p w14:paraId="32ECA16B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4DFDF37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B7ABF0F" w14:textId="1160F63A" w:rsidR="00B9416D" w:rsidRDefault="006E3E36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Spojité regulátory</w:t>
            </w:r>
          </w:p>
        </w:tc>
        <w:tc>
          <w:tcPr>
            <w:tcW w:w="1842" w:type="dxa"/>
            <w:vAlign w:val="center"/>
          </w:tcPr>
          <w:p w14:paraId="7F006A60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5E18E5D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271E92F" w14:textId="6558D320" w:rsidR="00B9416D" w:rsidRDefault="006E3E36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Regulačné </w:t>
            </w:r>
            <w:r w:rsidRPr="006E3E36">
              <w:rPr>
                <w:rFonts w:ascii="Arial" w:eastAsia="Arial" w:hAnsi="Arial" w:cs="Arial"/>
                <w:color w:val="000000"/>
                <w:sz w:val="20"/>
              </w:rPr>
              <w:t>obvody so spojitými regulátormi</w:t>
            </w:r>
          </w:p>
        </w:tc>
        <w:tc>
          <w:tcPr>
            <w:tcW w:w="1842" w:type="dxa"/>
            <w:vAlign w:val="center"/>
          </w:tcPr>
          <w:p w14:paraId="070B7875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1F1907D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C353713" w14:textId="117FBDE4" w:rsidR="00B9416D" w:rsidRDefault="006E3E36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</w:t>
            </w:r>
            <w:r w:rsidRPr="006E3E36">
              <w:rPr>
                <w:rFonts w:ascii="Arial" w:eastAsia="Arial" w:hAnsi="Arial" w:cs="Arial"/>
                <w:color w:val="000000"/>
                <w:sz w:val="20"/>
              </w:rPr>
              <w:t>espojité regulátory</w:t>
            </w:r>
          </w:p>
        </w:tc>
        <w:tc>
          <w:tcPr>
            <w:tcW w:w="1842" w:type="dxa"/>
            <w:vAlign w:val="center"/>
          </w:tcPr>
          <w:p w14:paraId="208EBDEE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1E79A0B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E4E754F" w14:textId="658C3A98" w:rsidR="00B9416D" w:rsidRDefault="006E3E36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</w:t>
            </w:r>
            <w:r w:rsidRPr="006E3E36">
              <w:rPr>
                <w:rFonts w:ascii="Arial" w:eastAsia="Arial" w:hAnsi="Arial" w:cs="Arial"/>
                <w:color w:val="000000"/>
                <w:sz w:val="20"/>
              </w:rPr>
              <w:t>egulačné obvody s nespojitými regulátormi</w:t>
            </w:r>
          </w:p>
        </w:tc>
        <w:tc>
          <w:tcPr>
            <w:tcW w:w="1842" w:type="dxa"/>
            <w:vAlign w:val="center"/>
          </w:tcPr>
          <w:p w14:paraId="42F72600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2A90B78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B17A110" w14:textId="159450FB" w:rsidR="00B9416D" w:rsidRDefault="00B718A5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Akčné členy</w:t>
            </w:r>
          </w:p>
        </w:tc>
        <w:tc>
          <w:tcPr>
            <w:tcW w:w="1842" w:type="dxa"/>
            <w:vAlign w:val="center"/>
          </w:tcPr>
          <w:p w14:paraId="148AC413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718A5" w:rsidRPr="00FA5A45" w14:paraId="2CE47F7E" w14:textId="77777777" w:rsidTr="00CB0406">
        <w:trPr>
          <w:trHeight w:val="317"/>
          <w:jc w:val="center"/>
        </w:trPr>
        <w:tc>
          <w:tcPr>
            <w:tcW w:w="7225" w:type="dxa"/>
            <w:shd w:val="clear" w:color="auto" w:fill="DEEAF6" w:themeFill="accent1" w:themeFillTint="33"/>
            <w:vAlign w:val="bottom"/>
          </w:tcPr>
          <w:p w14:paraId="7C4E48D1" w14:textId="27217801" w:rsidR="00B718A5" w:rsidRPr="00FA5A45" w:rsidRDefault="001772A1" w:rsidP="00CB040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="00B718A5" w:rsidRPr="00FA5A45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1842" w:type="dxa"/>
            <w:shd w:val="clear" w:color="auto" w:fill="DEEAF6" w:themeFill="accent1" w:themeFillTint="33"/>
            <w:vAlign w:val="center"/>
          </w:tcPr>
          <w:p w14:paraId="624C8704" w14:textId="0339B16D" w:rsidR="00B718A5" w:rsidRPr="00FA5A45" w:rsidRDefault="00224E09" w:rsidP="00CB040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60</w:t>
            </w: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 spolu</w:t>
            </w:r>
          </w:p>
        </w:tc>
      </w:tr>
      <w:tr w:rsidR="00B9416D" w14:paraId="5812CD9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CDDEA2D" w14:textId="13628C48" w:rsidR="00B9416D" w:rsidRDefault="00CA0762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B1AF2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 xml:space="preserve">Úvod do </w:t>
            </w:r>
            <w:r w:rsidR="001B1AF2" w:rsidRPr="001B1AF2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častí mechatronických systémov</w:t>
            </w:r>
          </w:p>
        </w:tc>
        <w:tc>
          <w:tcPr>
            <w:tcW w:w="1842" w:type="dxa"/>
            <w:vAlign w:val="center"/>
          </w:tcPr>
          <w:p w14:paraId="386D66F0" w14:textId="366837AE" w:rsidR="00B9416D" w:rsidRDefault="00BB0D0A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hodiny</w:t>
            </w:r>
          </w:p>
        </w:tc>
      </w:tr>
      <w:tr w:rsidR="00B9416D" w14:paraId="73190F7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4651F59" w14:textId="07F82CF8" w:rsidR="00B9416D" w:rsidRDefault="0067124A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7124A">
              <w:rPr>
                <w:rFonts w:ascii="Arial" w:eastAsia="Arial" w:hAnsi="Arial" w:cs="Arial"/>
                <w:color w:val="000000"/>
                <w:sz w:val="20"/>
              </w:rPr>
              <w:t xml:space="preserve">Základné časti systému </w:t>
            </w:r>
          </w:p>
        </w:tc>
        <w:tc>
          <w:tcPr>
            <w:tcW w:w="1842" w:type="dxa"/>
            <w:vAlign w:val="center"/>
          </w:tcPr>
          <w:p w14:paraId="167073D9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07A65BB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3742F70" w14:textId="7C2BEDEC" w:rsidR="00B9416D" w:rsidRDefault="0067124A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7124A">
              <w:rPr>
                <w:rFonts w:ascii="Arial" w:eastAsia="Arial" w:hAnsi="Arial" w:cs="Arial"/>
                <w:color w:val="000000"/>
                <w:sz w:val="20"/>
              </w:rPr>
              <w:t>Elektrický pohon systému</w:t>
            </w:r>
          </w:p>
        </w:tc>
        <w:tc>
          <w:tcPr>
            <w:tcW w:w="1842" w:type="dxa"/>
            <w:vAlign w:val="center"/>
          </w:tcPr>
          <w:p w14:paraId="3B4CAD6F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3782F71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41812AE" w14:textId="5C510EE4" w:rsidR="00B9416D" w:rsidRDefault="0067124A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7124A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Akčné členy mechatronických systémov</w:t>
            </w:r>
            <w:r w:rsidRPr="0067124A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7A916956" w14:textId="68000DA3" w:rsidR="00B9416D" w:rsidRDefault="00BB0D0A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hodiny</w:t>
            </w:r>
          </w:p>
        </w:tc>
      </w:tr>
      <w:tr w:rsidR="00B9416D" w14:paraId="096930A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64CED2A" w14:textId="19028A5E" w:rsidR="00B9416D" w:rsidRDefault="0067124A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67124A">
              <w:rPr>
                <w:rFonts w:ascii="Arial" w:eastAsia="Arial" w:hAnsi="Arial" w:cs="Arial"/>
                <w:color w:val="000000"/>
                <w:sz w:val="20"/>
              </w:rPr>
              <w:t>Rozdelenie akčných členov</w:t>
            </w:r>
          </w:p>
        </w:tc>
        <w:tc>
          <w:tcPr>
            <w:tcW w:w="1842" w:type="dxa"/>
            <w:vAlign w:val="center"/>
          </w:tcPr>
          <w:p w14:paraId="4033419E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074D9A7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37D345E" w14:textId="16FEB2FA" w:rsidR="00B9416D" w:rsidRDefault="00491F0B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Funkcia a začlenenie akčných členov v</w:t>
            </w:r>
            <w:r w:rsidR="0067124A" w:rsidRPr="0067124A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 w:rsidR="0067124A" w:rsidRPr="0067124A">
              <w:rPr>
                <w:rFonts w:ascii="Arial" w:eastAsia="Arial" w:hAnsi="Arial" w:cs="Arial"/>
                <w:color w:val="000000"/>
                <w:sz w:val="20"/>
              </w:rPr>
              <w:t>mechat</w:t>
            </w:r>
            <w:r w:rsidR="00E83150">
              <w:rPr>
                <w:rFonts w:ascii="Arial" w:eastAsia="Arial" w:hAnsi="Arial" w:cs="Arial"/>
                <w:color w:val="000000"/>
                <w:sz w:val="20"/>
              </w:rPr>
              <w:t>r</w:t>
            </w:r>
            <w:r w:rsidR="0067124A" w:rsidRPr="0067124A">
              <w:rPr>
                <w:rFonts w:ascii="Arial" w:eastAsia="Arial" w:hAnsi="Arial" w:cs="Arial"/>
                <w:color w:val="000000"/>
                <w:sz w:val="20"/>
              </w:rPr>
              <w:t>onickej</w:t>
            </w:r>
            <w:proofErr w:type="spellEnd"/>
            <w:r w:rsidR="0067124A" w:rsidRPr="0067124A">
              <w:rPr>
                <w:rFonts w:ascii="Arial" w:eastAsia="Arial" w:hAnsi="Arial" w:cs="Arial"/>
                <w:color w:val="000000"/>
                <w:sz w:val="20"/>
              </w:rPr>
              <w:t xml:space="preserve"> sústav</w:t>
            </w:r>
            <w:r>
              <w:rPr>
                <w:rFonts w:ascii="Arial" w:eastAsia="Arial" w:hAnsi="Arial" w:cs="Arial"/>
                <w:color w:val="000000"/>
                <w:sz w:val="20"/>
              </w:rPr>
              <w:t>e</w:t>
            </w:r>
          </w:p>
        </w:tc>
        <w:tc>
          <w:tcPr>
            <w:tcW w:w="1842" w:type="dxa"/>
            <w:vAlign w:val="center"/>
          </w:tcPr>
          <w:p w14:paraId="154EB39F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7FC331F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0ACC5E1" w14:textId="2465DF5E" w:rsidR="00B9416D" w:rsidRPr="00211D8D" w:rsidRDefault="00211D8D" w:rsidP="00B9416D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211D8D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Akčné členy s priamočiarym pohybom</w:t>
            </w:r>
          </w:p>
        </w:tc>
        <w:tc>
          <w:tcPr>
            <w:tcW w:w="1842" w:type="dxa"/>
            <w:vAlign w:val="center"/>
          </w:tcPr>
          <w:p w14:paraId="4F3001D5" w14:textId="56BA1935" w:rsidR="00B9416D" w:rsidRDefault="00E83150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="00CA1765"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hodiny</w:t>
            </w:r>
          </w:p>
        </w:tc>
      </w:tr>
      <w:tr w:rsidR="00B9416D" w14:paraId="507A715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E6034DB" w14:textId="02C326A9" w:rsidR="00B9416D" w:rsidRPr="00211D8D" w:rsidRDefault="00211D8D" w:rsidP="00211D8D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211D8D">
              <w:rPr>
                <w:rFonts w:ascii="Arial" w:eastAsia="Arial" w:hAnsi="Arial" w:cs="Arial"/>
                <w:iCs/>
                <w:color w:val="000000"/>
                <w:sz w:val="20"/>
              </w:rPr>
              <w:t>Princíp elektrodynamického akčného člena</w:t>
            </w:r>
          </w:p>
        </w:tc>
        <w:tc>
          <w:tcPr>
            <w:tcW w:w="1842" w:type="dxa"/>
            <w:vAlign w:val="center"/>
          </w:tcPr>
          <w:p w14:paraId="4BD89FE2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1318D05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45B51C8" w14:textId="4459AE6C" w:rsidR="00B9416D" w:rsidRPr="000A3604" w:rsidRDefault="000A3604" w:rsidP="000A3604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A3604">
              <w:rPr>
                <w:rFonts w:ascii="Arial" w:eastAsia="Arial" w:hAnsi="Arial" w:cs="Arial"/>
                <w:iCs/>
                <w:color w:val="000000"/>
                <w:sz w:val="20"/>
              </w:rPr>
              <w:t>Elektromagnety</w:t>
            </w:r>
          </w:p>
        </w:tc>
        <w:tc>
          <w:tcPr>
            <w:tcW w:w="1842" w:type="dxa"/>
            <w:vAlign w:val="center"/>
          </w:tcPr>
          <w:p w14:paraId="3E5D0F18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6C81C60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FDF539" w14:textId="25B167B4" w:rsidR="00B9416D" w:rsidRDefault="000A3604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A3604">
              <w:rPr>
                <w:rFonts w:ascii="Arial" w:eastAsia="Arial" w:hAnsi="Arial" w:cs="Arial"/>
                <w:color w:val="000000"/>
                <w:sz w:val="20"/>
              </w:rPr>
              <w:t>Použitie v </w:t>
            </w:r>
            <w:proofErr w:type="spellStart"/>
            <w:r w:rsidRPr="000A3604">
              <w:rPr>
                <w:rFonts w:ascii="Arial" w:eastAsia="Arial" w:hAnsi="Arial" w:cs="Arial"/>
                <w:color w:val="000000"/>
                <w:sz w:val="20"/>
              </w:rPr>
              <w:t>mechatronickom</w:t>
            </w:r>
            <w:proofErr w:type="spellEnd"/>
            <w:r w:rsidRPr="000A3604">
              <w:rPr>
                <w:rFonts w:ascii="Arial" w:eastAsia="Arial" w:hAnsi="Arial" w:cs="Arial"/>
                <w:color w:val="000000"/>
                <w:sz w:val="20"/>
              </w:rPr>
              <w:t xml:space="preserve"> systéme</w:t>
            </w:r>
          </w:p>
        </w:tc>
        <w:tc>
          <w:tcPr>
            <w:tcW w:w="1842" w:type="dxa"/>
            <w:vAlign w:val="center"/>
          </w:tcPr>
          <w:p w14:paraId="5EB54E18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6B2037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9962C05" w14:textId="6EB939FF" w:rsidR="00B9416D" w:rsidRPr="000A3604" w:rsidRDefault="000A3604" w:rsidP="00B9416D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0A3604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 xml:space="preserve">Elektrické </w:t>
            </w:r>
            <w:r w:rsidR="004F3AC2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stroje</w:t>
            </w:r>
            <w:r w:rsidRPr="000A3604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 xml:space="preserve"> ako akčné členy</w:t>
            </w:r>
          </w:p>
        </w:tc>
        <w:tc>
          <w:tcPr>
            <w:tcW w:w="1842" w:type="dxa"/>
            <w:vAlign w:val="center"/>
          </w:tcPr>
          <w:p w14:paraId="212387DF" w14:textId="367F5B50" w:rsidR="00B9416D" w:rsidRDefault="008F7723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="006A6EE1"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hodiny</w:t>
            </w:r>
          </w:p>
        </w:tc>
      </w:tr>
      <w:tr w:rsidR="00B9416D" w14:paraId="050028D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DFDF9E6" w14:textId="70B7BDAE" w:rsidR="00B9416D" w:rsidRPr="000A3604" w:rsidRDefault="000A3604" w:rsidP="000A3604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A3604">
              <w:rPr>
                <w:rFonts w:ascii="Arial" w:eastAsia="Arial" w:hAnsi="Arial" w:cs="Arial"/>
                <w:iCs/>
                <w:color w:val="000000"/>
                <w:sz w:val="20"/>
              </w:rPr>
              <w:t>Konštrukčné časti motora</w:t>
            </w:r>
          </w:p>
        </w:tc>
        <w:tc>
          <w:tcPr>
            <w:tcW w:w="1842" w:type="dxa"/>
            <w:vAlign w:val="center"/>
          </w:tcPr>
          <w:p w14:paraId="2368C2A6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5C66D9D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22B34A4" w14:textId="58483CE0" w:rsidR="00B9416D" w:rsidRPr="000A3604" w:rsidRDefault="000A3604" w:rsidP="000A3604">
            <w:pPr>
              <w:rPr>
                <w:rFonts w:ascii="Arial" w:eastAsia="Arial" w:hAnsi="Arial" w:cs="Arial"/>
                <w:iCs/>
                <w:color w:val="000000"/>
                <w:sz w:val="20"/>
              </w:rPr>
            </w:pPr>
            <w:r w:rsidRPr="000A3604">
              <w:rPr>
                <w:rFonts w:ascii="Arial" w:eastAsia="Arial" w:hAnsi="Arial" w:cs="Arial"/>
                <w:iCs/>
                <w:color w:val="000000"/>
                <w:sz w:val="20"/>
              </w:rPr>
              <w:t>Rozdelenie a druhy elektrických motorov</w:t>
            </w:r>
          </w:p>
        </w:tc>
        <w:tc>
          <w:tcPr>
            <w:tcW w:w="1842" w:type="dxa"/>
            <w:vAlign w:val="center"/>
          </w:tcPr>
          <w:p w14:paraId="7E8F596E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4210E2F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0C07B00" w14:textId="395BACFA" w:rsidR="00B9416D" w:rsidRPr="000A3604" w:rsidRDefault="00BD0634" w:rsidP="00B9416D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BD0634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 xml:space="preserve">Jednosmerné </w:t>
            </w:r>
            <w:r w:rsidR="004F3AC2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stroje</w:t>
            </w:r>
          </w:p>
        </w:tc>
        <w:tc>
          <w:tcPr>
            <w:tcW w:w="1842" w:type="dxa"/>
            <w:vAlign w:val="center"/>
          </w:tcPr>
          <w:p w14:paraId="233BA40A" w14:textId="585A5E43" w:rsidR="00B9416D" w:rsidRDefault="006A6EE1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8F7723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ín</w:t>
            </w:r>
          </w:p>
        </w:tc>
      </w:tr>
      <w:tr w:rsidR="00B9416D" w14:paraId="73078A9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CE09EBD" w14:textId="5EBBBE9C" w:rsidR="00B9416D" w:rsidRDefault="00BD0634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Rozdelenie a konštrukcia JM</w:t>
            </w:r>
          </w:p>
        </w:tc>
        <w:tc>
          <w:tcPr>
            <w:tcW w:w="1842" w:type="dxa"/>
            <w:vAlign w:val="center"/>
          </w:tcPr>
          <w:p w14:paraId="70366D2F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5CF3534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35C15D4" w14:textId="378DFB4C" w:rsidR="00B9416D" w:rsidRDefault="00BD0634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Princíp činnosti (motor, dynamo)</w:t>
            </w:r>
          </w:p>
        </w:tc>
        <w:tc>
          <w:tcPr>
            <w:tcW w:w="1842" w:type="dxa"/>
            <w:vAlign w:val="center"/>
          </w:tcPr>
          <w:p w14:paraId="7EBE1332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044EF98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CFD822" w14:textId="20210088" w:rsidR="00B9416D" w:rsidRDefault="00BD0634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Regulácia rýchlosti</w:t>
            </w:r>
            <w:r w:rsidR="000E4215">
              <w:rPr>
                <w:rFonts w:ascii="Arial" w:eastAsia="Arial" w:hAnsi="Arial" w:cs="Arial"/>
                <w:color w:val="000000"/>
                <w:sz w:val="20"/>
              </w:rPr>
              <w:t>, reverzácia otáčok (H-mostík)</w:t>
            </w:r>
            <w:r w:rsidR="00803DDB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14:paraId="29A399C6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03DDB" w14:paraId="0E9C8B2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EB27F34" w14:textId="64A3191A" w:rsidR="00803DDB" w:rsidRDefault="00803DDB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Náhradná schéma jednosmerného motora</w:t>
            </w:r>
          </w:p>
        </w:tc>
        <w:tc>
          <w:tcPr>
            <w:tcW w:w="1842" w:type="dxa"/>
            <w:vAlign w:val="center"/>
          </w:tcPr>
          <w:p w14:paraId="70C69DB1" w14:textId="77777777" w:rsidR="00803DDB" w:rsidRDefault="00803DDB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B0D28" w14:paraId="07296C2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839DBF8" w14:textId="46B74F56" w:rsidR="00AB0D28" w:rsidRDefault="00AB0D28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Aplikácie JSM (motor s cudzím budením, trakčný – sériový motor)</w:t>
            </w:r>
          </w:p>
        </w:tc>
        <w:tc>
          <w:tcPr>
            <w:tcW w:w="1842" w:type="dxa"/>
            <w:vAlign w:val="center"/>
          </w:tcPr>
          <w:p w14:paraId="7EB88092" w14:textId="77777777" w:rsidR="00AB0D28" w:rsidRDefault="00AB0D28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4CA68F6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4C682A8" w14:textId="56996F39" w:rsidR="00B9416D" w:rsidRDefault="000E4215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Motory s elektronickou komutáciou (BLDC)</w:t>
            </w:r>
          </w:p>
        </w:tc>
        <w:tc>
          <w:tcPr>
            <w:tcW w:w="1842" w:type="dxa"/>
            <w:vAlign w:val="center"/>
          </w:tcPr>
          <w:p w14:paraId="2E8F5B19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49A870E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CD8E4B3" w14:textId="41677AAF" w:rsidR="00B9416D" w:rsidRDefault="000E4215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Krokové motory</w:t>
            </w:r>
          </w:p>
        </w:tc>
        <w:tc>
          <w:tcPr>
            <w:tcW w:w="1842" w:type="dxa"/>
            <w:vAlign w:val="center"/>
          </w:tcPr>
          <w:p w14:paraId="17CA5EED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9416D" w14:paraId="26A3BBC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E0040B5" w14:textId="6BC62633" w:rsidR="00B9416D" w:rsidRPr="003607B4" w:rsidRDefault="003607B4" w:rsidP="00B9416D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3607B4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 xml:space="preserve">Synchrónne </w:t>
            </w:r>
            <w:r w:rsidR="004F3AC2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stroje</w:t>
            </w:r>
          </w:p>
        </w:tc>
        <w:tc>
          <w:tcPr>
            <w:tcW w:w="1842" w:type="dxa"/>
            <w:vAlign w:val="center"/>
          </w:tcPr>
          <w:p w14:paraId="4ABF4415" w14:textId="2D0B1710" w:rsidR="00B9416D" w:rsidRDefault="006A6EE1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3A1F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ín</w:t>
            </w:r>
          </w:p>
        </w:tc>
      </w:tr>
      <w:tr w:rsidR="00B9416D" w14:paraId="7594437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267E5E8" w14:textId="1E38EF8C" w:rsidR="00B9416D" w:rsidRDefault="003607B4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Rozdelenie a konštrukcia synchrónnych </w:t>
            </w:r>
            <w:r w:rsidR="004F3AC2">
              <w:rPr>
                <w:rFonts w:ascii="Arial" w:eastAsia="Arial" w:hAnsi="Arial" w:cs="Arial"/>
                <w:color w:val="000000"/>
                <w:sz w:val="20"/>
              </w:rPr>
              <w:t>stojov</w:t>
            </w:r>
          </w:p>
        </w:tc>
        <w:tc>
          <w:tcPr>
            <w:tcW w:w="1842" w:type="dxa"/>
            <w:vAlign w:val="center"/>
          </w:tcPr>
          <w:p w14:paraId="16EBF7F6" w14:textId="77777777" w:rsidR="00B9416D" w:rsidRDefault="00B9416D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3607B4" w14:paraId="5339E1E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F036A74" w14:textId="59DC5ECA" w:rsidR="003607B4" w:rsidRDefault="0085522A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Princíp činnosti</w:t>
            </w:r>
            <w:r w:rsidR="009D04BA">
              <w:rPr>
                <w:rFonts w:ascii="Arial" w:eastAsia="Arial" w:hAnsi="Arial" w:cs="Arial"/>
                <w:color w:val="000000"/>
                <w:sz w:val="20"/>
              </w:rPr>
              <w:t xml:space="preserve"> (motor, alternátor)</w:t>
            </w:r>
          </w:p>
        </w:tc>
        <w:tc>
          <w:tcPr>
            <w:tcW w:w="1842" w:type="dxa"/>
            <w:vAlign w:val="center"/>
          </w:tcPr>
          <w:p w14:paraId="1117A5A2" w14:textId="77777777" w:rsidR="003607B4" w:rsidRDefault="003607B4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5522A" w14:paraId="4E3FA73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A741D76" w14:textId="762D5AE0" w:rsidR="0085522A" w:rsidRDefault="0085522A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Regulácia otáčok SM</w:t>
            </w:r>
          </w:p>
        </w:tc>
        <w:tc>
          <w:tcPr>
            <w:tcW w:w="1842" w:type="dxa"/>
            <w:vAlign w:val="center"/>
          </w:tcPr>
          <w:p w14:paraId="639B0C9C" w14:textId="77777777" w:rsidR="0085522A" w:rsidRDefault="0085522A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5522A" w14:paraId="21E0C86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C746161" w14:textId="3D576D91" w:rsidR="0085522A" w:rsidRDefault="0085522A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Použitie </w:t>
            </w:r>
            <w:r w:rsidR="009D04BA">
              <w:rPr>
                <w:rFonts w:ascii="Arial" w:eastAsia="Arial" w:hAnsi="Arial" w:cs="Arial"/>
                <w:color w:val="000000"/>
                <w:sz w:val="20"/>
              </w:rPr>
              <w:t>synchrónnych strojov (motor, alternátor)</w:t>
            </w:r>
          </w:p>
        </w:tc>
        <w:tc>
          <w:tcPr>
            <w:tcW w:w="1842" w:type="dxa"/>
            <w:vAlign w:val="center"/>
          </w:tcPr>
          <w:p w14:paraId="37C87FEF" w14:textId="77777777" w:rsidR="0085522A" w:rsidRDefault="0085522A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5522A" w14:paraId="347E21B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7758D7B" w14:textId="1D62F0FF" w:rsidR="0085522A" w:rsidRDefault="005063C2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synchrónne motory</w:t>
            </w:r>
          </w:p>
        </w:tc>
        <w:tc>
          <w:tcPr>
            <w:tcW w:w="1842" w:type="dxa"/>
            <w:vAlign w:val="center"/>
          </w:tcPr>
          <w:p w14:paraId="03C19502" w14:textId="77777777" w:rsidR="0085522A" w:rsidRDefault="0085522A" w:rsidP="00B941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70E43" w14:paraId="2EFE1FD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3EC7DA0" w14:textId="437F2F43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0A3604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Asynchrónne</w:t>
            </w:r>
            <w:r w:rsidR="004F3AC2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 xml:space="preserve"> stroje</w:t>
            </w:r>
            <w:r w:rsidRPr="000A3604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 xml:space="preserve"> s frekvenčným meničom</w:t>
            </w:r>
          </w:p>
        </w:tc>
        <w:tc>
          <w:tcPr>
            <w:tcW w:w="1842" w:type="dxa"/>
            <w:vAlign w:val="center"/>
          </w:tcPr>
          <w:p w14:paraId="329C3DDD" w14:textId="01C52E89" w:rsidR="00A70E43" w:rsidRDefault="00B15E08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3A1F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  <w:r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ín</w:t>
            </w:r>
          </w:p>
        </w:tc>
      </w:tr>
      <w:tr w:rsidR="00A70E43" w14:paraId="60538DC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618BC7E" w14:textId="1E5988E1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Rozdelenie a konštrukcia ASM</w:t>
            </w:r>
          </w:p>
        </w:tc>
        <w:tc>
          <w:tcPr>
            <w:tcW w:w="1842" w:type="dxa"/>
            <w:vAlign w:val="center"/>
          </w:tcPr>
          <w:p w14:paraId="5E0426DB" w14:textId="77777777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70E43" w14:paraId="3F21AF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493323A" w14:textId="07B632E1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Princíp činnosti</w:t>
            </w:r>
            <w:r w:rsidR="000F2320">
              <w:rPr>
                <w:rFonts w:ascii="Arial" w:eastAsia="Arial" w:hAnsi="Arial" w:cs="Arial"/>
                <w:color w:val="000000"/>
                <w:sz w:val="20"/>
              </w:rPr>
              <w:t xml:space="preserve"> ASM</w:t>
            </w:r>
          </w:p>
        </w:tc>
        <w:tc>
          <w:tcPr>
            <w:tcW w:w="1842" w:type="dxa"/>
            <w:vAlign w:val="center"/>
          </w:tcPr>
          <w:p w14:paraId="6DFA8733" w14:textId="77777777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70E43" w14:paraId="2F7D233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6CD81BF" w14:textId="3CABBD96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Regulácia otáčok</w:t>
            </w:r>
          </w:p>
        </w:tc>
        <w:tc>
          <w:tcPr>
            <w:tcW w:w="1842" w:type="dxa"/>
            <w:vAlign w:val="center"/>
          </w:tcPr>
          <w:p w14:paraId="54F754CD" w14:textId="77777777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70E43" w14:paraId="58430E1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EBC367D" w14:textId="30A21C3A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Prevádzkové stavy </w:t>
            </w:r>
          </w:p>
        </w:tc>
        <w:tc>
          <w:tcPr>
            <w:tcW w:w="1842" w:type="dxa"/>
            <w:vAlign w:val="center"/>
          </w:tcPr>
          <w:p w14:paraId="458346E1" w14:textId="77777777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70E43" w14:paraId="7DF8A0D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F81495A" w14:textId="5621B9D5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Spúšťanie </w:t>
            </w:r>
          </w:p>
        </w:tc>
        <w:tc>
          <w:tcPr>
            <w:tcW w:w="1842" w:type="dxa"/>
            <w:vAlign w:val="center"/>
          </w:tcPr>
          <w:p w14:paraId="3DE7BADE" w14:textId="77777777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70E43" w14:paraId="37A6BB8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63EB81C" w14:textId="25DA75CD" w:rsidR="00A70E43" w:rsidRDefault="002D1E3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Popis a rozdelenie frekvenčných meničov</w:t>
            </w:r>
          </w:p>
        </w:tc>
        <w:tc>
          <w:tcPr>
            <w:tcW w:w="1842" w:type="dxa"/>
            <w:vAlign w:val="center"/>
          </w:tcPr>
          <w:p w14:paraId="6F29F4F1" w14:textId="77777777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70E43" w14:paraId="6022CB8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54586" w14:textId="6C540C6F" w:rsidR="00A70E43" w:rsidRDefault="002D1E3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Rozdelenie a popis činnosti frekvenčných meničov pre ASM</w:t>
            </w:r>
          </w:p>
        </w:tc>
        <w:tc>
          <w:tcPr>
            <w:tcW w:w="1842" w:type="dxa"/>
            <w:vAlign w:val="center"/>
          </w:tcPr>
          <w:p w14:paraId="37F8D57C" w14:textId="77777777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70E43" w14:paraId="2613774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1E750A4" w14:textId="0AD0D4DA" w:rsidR="00A70E43" w:rsidRDefault="002D1E3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Bloková schéma ASM s</w:t>
            </w:r>
            <w:r w:rsidR="00E268CD">
              <w:rPr>
                <w:rFonts w:ascii="Arial" w:eastAsia="Arial" w:hAnsi="Arial" w:cs="Arial"/>
                <w:color w:val="000000"/>
                <w:sz w:val="20"/>
              </w:rPr>
              <w:t>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pulzne</w:t>
            </w:r>
            <w:proofErr w:type="spellEnd"/>
            <w:r w:rsidR="00E268CD">
              <w:rPr>
                <w:rFonts w:ascii="Arial" w:eastAsia="Arial" w:hAnsi="Arial" w:cs="Arial"/>
                <w:color w:val="000000"/>
                <w:sz w:val="20"/>
              </w:rPr>
              <w:t>-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šírkovou </w:t>
            </w:r>
            <w:r w:rsidR="00E268CD">
              <w:rPr>
                <w:rFonts w:ascii="Arial" w:eastAsia="Arial" w:hAnsi="Arial" w:cs="Arial"/>
                <w:color w:val="000000"/>
                <w:sz w:val="20"/>
              </w:rPr>
              <w:t>moduláciou (PWM)</w:t>
            </w:r>
          </w:p>
        </w:tc>
        <w:tc>
          <w:tcPr>
            <w:tcW w:w="1842" w:type="dxa"/>
            <w:vAlign w:val="center"/>
          </w:tcPr>
          <w:p w14:paraId="120D5F73" w14:textId="77777777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70E43" w14:paraId="5A5D3C7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3D3909F" w14:textId="305C8CA5" w:rsidR="00A70E43" w:rsidRPr="00E268CD" w:rsidRDefault="00E268CD" w:rsidP="00A70E43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E268CD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Zvláštne asynchrónne motory</w:t>
            </w:r>
          </w:p>
        </w:tc>
        <w:tc>
          <w:tcPr>
            <w:tcW w:w="1842" w:type="dxa"/>
            <w:vAlign w:val="center"/>
          </w:tcPr>
          <w:p w14:paraId="765FF595" w14:textId="286B3B40" w:rsidR="00A70E43" w:rsidRDefault="008F772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B15E08"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="003A1F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A70E43" w14:paraId="7D07B4D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5E51A90" w14:textId="55C9CA24" w:rsidR="00A70E43" w:rsidRDefault="00E268CD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Jednofázové ASM</w:t>
            </w:r>
          </w:p>
        </w:tc>
        <w:tc>
          <w:tcPr>
            <w:tcW w:w="1842" w:type="dxa"/>
            <w:vAlign w:val="center"/>
          </w:tcPr>
          <w:p w14:paraId="0138D9C9" w14:textId="77777777" w:rsidR="00A70E43" w:rsidRDefault="00A70E43" w:rsidP="00A70E43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1A1C" w14:paraId="10A6294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BB12DCB" w14:textId="4B5E48DE" w:rsidR="00451A1C" w:rsidRDefault="00451A1C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Lineárny asynchrónny motor</w:t>
            </w:r>
          </w:p>
        </w:tc>
        <w:tc>
          <w:tcPr>
            <w:tcW w:w="1842" w:type="dxa"/>
            <w:vAlign w:val="center"/>
          </w:tcPr>
          <w:p w14:paraId="47367EAA" w14:textId="77777777" w:rsidR="00451A1C" w:rsidRDefault="00451A1C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1A1C" w14:paraId="63D3BDF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1899939" w14:textId="7B1E4D3A" w:rsidR="00451A1C" w:rsidRDefault="00451A1C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Magnetické ložiská</w:t>
            </w:r>
          </w:p>
        </w:tc>
        <w:tc>
          <w:tcPr>
            <w:tcW w:w="1842" w:type="dxa"/>
            <w:vAlign w:val="center"/>
          </w:tcPr>
          <w:p w14:paraId="26C80E27" w14:textId="77777777" w:rsidR="00451A1C" w:rsidRDefault="00451A1C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1A1C" w14:paraId="7545B87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D2B97BA" w14:textId="04FF9BEB" w:rsidR="00451A1C" w:rsidRPr="00451A1C" w:rsidRDefault="00451A1C" w:rsidP="00451A1C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451A1C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Akčné členy s elektrickým poľom</w:t>
            </w:r>
          </w:p>
        </w:tc>
        <w:tc>
          <w:tcPr>
            <w:tcW w:w="1842" w:type="dxa"/>
            <w:vAlign w:val="center"/>
          </w:tcPr>
          <w:p w14:paraId="1C68A319" w14:textId="4ECC2F20" w:rsidR="00451A1C" w:rsidRDefault="008F7723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</w:t>
            </w:r>
            <w:r w:rsidR="00B15E08"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="00B15E0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451A1C" w14:paraId="12337B9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EC2AAE3" w14:textId="66250FE3" w:rsidR="00451A1C" w:rsidRDefault="006861DE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Opis konštrukcie</w:t>
            </w:r>
          </w:p>
        </w:tc>
        <w:tc>
          <w:tcPr>
            <w:tcW w:w="1842" w:type="dxa"/>
            <w:vAlign w:val="center"/>
          </w:tcPr>
          <w:p w14:paraId="5D229177" w14:textId="77777777" w:rsidR="00451A1C" w:rsidRDefault="00451A1C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1A1C" w14:paraId="7871FD5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C1A19C3" w14:textId="7EBE10AA" w:rsidR="00451A1C" w:rsidRDefault="006861DE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Rozdelenie a princíp činnosti</w:t>
            </w:r>
          </w:p>
        </w:tc>
        <w:tc>
          <w:tcPr>
            <w:tcW w:w="1842" w:type="dxa"/>
            <w:vAlign w:val="center"/>
          </w:tcPr>
          <w:p w14:paraId="705B44F9" w14:textId="77777777" w:rsidR="00451A1C" w:rsidRDefault="00451A1C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1A1C" w14:paraId="3268F0C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80FE5D1" w14:textId="56A5C143" w:rsidR="00451A1C" w:rsidRPr="006861DE" w:rsidRDefault="006861DE" w:rsidP="00451A1C">
            <w:pPr>
              <w:rPr>
                <w:rFonts w:ascii="Arial" w:eastAsia="Arial" w:hAnsi="Arial" w:cs="Arial"/>
                <w:b/>
                <w:iCs/>
                <w:color w:val="000000"/>
                <w:sz w:val="20"/>
              </w:rPr>
            </w:pPr>
            <w:r w:rsidRPr="006861DE">
              <w:rPr>
                <w:rFonts w:ascii="Arial" w:eastAsia="Arial" w:hAnsi="Arial" w:cs="Arial"/>
                <w:b/>
                <w:iCs/>
                <w:color w:val="000000"/>
                <w:sz w:val="20"/>
              </w:rPr>
              <w:t>Akčné členy z inteligentných materiálov</w:t>
            </w:r>
          </w:p>
        </w:tc>
        <w:tc>
          <w:tcPr>
            <w:tcW w:w="1842" w:type="dxa"/>
            <w:vAlign w:val="center"/>
          </w:tcPr>
          <w:p w14:paraId="24F0513A" w14:textId="4C1463C3" w:rsidR="00451A1C" w:rsidRDefault="008F7723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2C1E32" w:rsidRPr="003337D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="003A1FE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451A1C" w14:paraId="5BA15809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EEA6399" w14:textId="6431B09F" w:rsidR="00451A1C" w:rsidRDefault="006861DE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Rozdelenie </w:t>
            </w:r>
            <w:r w:rsidR="003C25F1">
              <w:rPr>
                <w:rFonts w:ascii="Arial" w:eastAsia="Arial" w:hAnsi="Arial" w:cs="Arial"/>
                <w:color w:val="000000"/>
                <w:sz w:val="20"/>
              </w:rPr>
              <w:t>akčných členov z</w:t>
            </w:r>
            <w:r w:rsidR="00607689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 w:rsidR="003C25F1">
              <w:rPr>
                <w:rFonts w:ascii="Arial" w:eastAsia="Arial" w:hAnsi="Arial" w:cs="Arial"/>
                <w:color w:val="000000"/>
                <w:sz w:val="20"/>
              </w:rPr>
              <w:t>int</w:t>
            </w:r>
            <w:r w:rsidR="00607689">
              <w:rPr>
                <w:rFonts w:ascii="Arial" w:eastAsia="Arial" w:hAnsi="Arial" w:cs="Arial"/>
                <w:color w:val="000000"/>
                <w:sz w:val="20"/>
              </w:rPr>
              <w:t>eligentných</w:t>
            </w:r>
            <w:r w:rsidR="003C25F1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3E45C0">
              <w:rPr>
                <w:rFonts w:ascii="Arial" w:eastAsia="Arial" w:hAnsi="Arial" w:cs="Arial"/>
                <w:color w:val="000000"/>
                <w:sz w:val="20"/>
              </w:rPr>
              <w:t>m</w:t>
            </w:r>
            <w:r w:rsidR="003C25F1">
              <w:rPr>
                <w:rFonts w:ascii="Arial" w:eastAsia="Arial" w:hAnsi="Arial" w:cs="Arial"/>
                <w:color w:val="000000"/>
                <w:sz w:val="20"/>
              </w:rPr>
              <w:t>ateriálov</w:t>
            </w:r>
          </w:p>
        </w:tc>
        <w:tc>
          <w:tcPr>
            <w:tcW w:w="1842" w:type="dxa"/>
            <w:vAlign w:val="center"/>
          </w:tcPr>
          <w:p w14:paraId="00FBEC35" w14:textId="77777777" w:rsidR="00451A1C" w:rsidRDefault="00451A1C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1A1C" w14:paraId="352AABF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7BB469B" w14:textId="07A77427" w:rsidR="00451A1C" w:rsidRDefault="003E45C0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Piezoelektrické materiály</w:t>
            </w:r>
          </w:p>
        </w:tc>
        <w:tc>
          <w:tcPr>
            <w:tcW w:w="1842" w:type="dxa"/>
            <w:vAlign w:val="center"/>
          </w:tcPr>
          <w:p w14:paraId="46909ED8" w14:textId="77777777" w:rsidR="00451A1C" w:rsidRDefault="00451A1C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1A1C" w14:paraId="330E100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11336D6" w14:textId="58842308" w:rsidR="00451A1C" w:rsidRDefault="003E45C0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Princíp činnosti a aplikácia </w:t>
            </w:r>
            <w:r w:rsidR="00607689">
              <w:rPr>
                <w:rFonts w:ascii="Arial" w:eastAsia="Arial" w:hAnsi="Arial" w:cs="Arial"/>
                <w:color w:val="000000"/>
                <w:sz w:val="20"/>
              </w:rPr>
              <w:t xml:space="preserve">piezoelektrických 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materiálov </w:t>
            </w:r>
          </w:p>
        </w:tc>
        <w:tc>
          <w:tcPr>
            <w:tcW w:w="1842" w:type="dxa"/>
            <w:vAlign w:val="center"/>
          </w:tcPr>
          <w:p w14:paraId="192B7401" w14:textId="77777777" w:rsidR="00451A1C" w:rsidRDefault="00451A1C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1A1C" w14:paraId="31684A1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D8A735A" w14:textId="64DB1924" w:rsidR="00451A1C" w:rsidRDefault="00607689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Magnetostrikčné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akčné členy</w:t>
            </w:r>
          </w:p>
        </w:tc>
        <w:tc>
          <w:tcPr>
            <w:tcW w:w="1842" w:type="dxa"/>
            <w:vAlign w:val="center"/>
          </w:tcPr>
          <w:p w14:paraId="0378191E" w14:textId="77777777" w:rsidR="00451A1C" w:rsidRDefault="00451A1C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451A1C" w14:paraId="0FD4E7C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8EE7AE5" w14:textId="69C0735F" w:rsidR="00451A1C" w:rsidRDefault="00BB0D0A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Princíp činnosti a aplikácia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magnetostrikčných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akčných členov</w:t>
            </w:r>
          </w:p>
        </w:tc>
        <w:tc>
          <w:tcPr>
            <w:tcW w:w="1842" w:type="dxa"/>
            <w:vAlign w:val="center"/>
          </w:tcPr>
          <w:p w14:paraId="3FED5B50" w14:textId="77777777" w:rsidR="00451A1C" w:rsidRDefault="00451A1C" w:rsidP="00451A1C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5959FC7C" w14:textId="6967305B" w:rsidR="000C705A" w:rsidRDefault="000C705A" w:rsidP="00FE2C7B">
      <w:pPr>
        <w:pStyle w:val="Bezriadkovania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1761F749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047DA" w14:textId="77777777" w:rsidR="009737E5" w:rsidRDefault="009737E5">
      <w:r>
        <w:separator/>
      </w:r>
    </w:p>
  </w:endnote>
  <w:endnote w:type="continuationSeparator" w:id="0">
    <w:p w14:paraId="421E1A0A" w14:textId="77777777" w:rsidR="009737E5" w:rsidRDefault="009737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78BA1" w14:textId="77777777" w:rsidR="009737E5" w:rsidRDefault="009737E5">
      <w:r>
        <w:separator/>
      </w:r>
    </w:p>
  </w:footnote>
  <w:footnote w:type="continuationSeparator" w:id="0">
    <w:p w14:paraId="0CCF7212" w14:textId="77777777" w:rsidR="009737E5" w:rsidRDefault="009737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9A43" w14:textId="683DC76F" w:rsidR="00C356B4" w:rsidRPr="001070E0" w:rsidRDefault="00C356B4" w:rsidP="001070E0">
    <w:pPr>
      <w:spacing w:line="264" w:lineRule="auto"/>
      <w:ind w:left="-7978" w:right="-17"/>
      <w:jc w:val="right"/>
      <w:rPr>
        <w:szCs w:val="24"/>
      </w:rPr>
    </w:pPr>
    <w:r>
      <w:rPr>
        <w:rFonts w:ascii="Arial" w:eastAsia="Arial" w:hAnsi="Arial" w:cs="Arial"/>
        <w:noProof/>
        <w:szCs w:val="24"/>
      </w:rPr>
      <w:drawing>
        <wp:inline distT="114300" distB="114300" distL="114300" distR="114300" wp14:anchorId="2518DDB8" wp14:editId="45FEA101">
          <wp:extent cx="5760410" cy="596900"/>
          <wp:effectExtent l="0" t="0" r="0" b="0"/>
          <wp:docPr id="9308172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410" cy="596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ázok 1" o:spid="_x0000_i1042" type="#_x0000_t75" style="width:9pt;height:9pt;visibility:visible;mso-wrap-style:square" o:bullet="t">
        <v:imagedata r:id="rId1" o:title=""/>
      </v:shape>
    </w:pict>
  </w:numPicBullet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C182A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3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42884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B126D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C27E5"/>
    <w:multiLevelType w:val="hybridMultilevel"/>
    <w:tmpl w:val="6E94B39A"/>
    <w:lvl w:ilvl="0" w:tplc="9E64095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87CA7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511F7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EA64AB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A525C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E4793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C540EB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EB60A7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B80D0A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6A3633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A73C61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3710E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EC861CB"/>
    <w:multiLevelType w:val="hybridMultilevel"/>
    <w:tmpl w:val="6E94B39A"/>
    <w:lvl w:ilvl="0" w:tplc="9E64095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788141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4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22"/>
  </w:num>
  <w:num w:numId="2" w16cid:durableId="47194004">
    <w:abstractNumId w:val="20"/>
  </w:num>
  <w:num w:numId="3" w16cid:durableId="1159922828">
    <w:abstractNumId w:val="3"/>
  </w:num>
  <w:num w:numId="4" w16cid:durableId="959919548">
    <w:abstractNumId w:val="2"/>
  </w:num>
  <w:num w:numId="5" w16cid:durableId="129715338">
    <w:abstractNumId w:val="23"/>
  </w:num>
  <w:num w:numId="6" w16cid:durableId="1413312369">
    <w:abstractNumId w:val="0"/>
  </w:num>
  <w:num w:numId="7" w16cid:durableId="1102065153">
    <w:abstractNumId w:val="7"/>
  </w:num>
  <w:num w:numId="8" w16cid:durableId="888613577">
    <w:abstractNumId w:val="8"/>
  </w:num>
  <w:num w:numId="9" w16cid:durableId="2109806456">
    <w:abstractNumId w:val="24"/>
  </w:num>
  <w:num w:numId="10" w16cid:durableId="1311592791">
    <w:abstractNumId w:val="21"/>
  </w:num>
  <w:num w:numId="11" w16cid:durableId="668412247">
    <w:abstractNumId w:val="10"/>
  </w:num>
  <w:num w:numId="12" w16cid:durableId="712660114">
    <w:abstractNumId w:val="4"/>
  </w:num>
  <w:num w:numId="13" w16cid:durableId="2085177000">
    <w:abstractNumId w:val="19"/>
  </w:num>
  <w:num w:numId="14" w16cid:durableId="2056348">
    <w:abstractNumId w:val="5"/>
  </w:num>
  <w:num w:numId="15" w16cid:durableId="1947619349">
    <w:abstractNumId w:val="9"/>
  </w:num>
  <w:num w:numId="16" w16cid:durableId="945036647">
    <w:abstractNumId w:val="17"/>
  </w:num>
  <w:num w:numId="17" w16cid:durableId="1182666813">
    <w:abstractNumId w:val="1"/>
  </w:num>
  <w:num w:numId="18" w16cid:durableId="738020248">
    <w:abstractNumId w:val="15"/>
  </w:num>
  <w:num w:numId="19" w16cid:durableId="52853424">
    <w:abstractNumId w:val="13"/>
  </w:num>
  <w:num w:numId="20" w16cid:durableId="1938556756">
    <w:abstractNumId w:val="16"/>
  </w:num>
  <w:num w:numId="21" w16cid:durableId="1879661634">
    <w:abstractNumId w:val="14"/>
  </w:num>
  <w:num w:numId="22" w16cid:durableId="1724601251">
    <w:abstractNumId w:val="18"/>
  </w:num>
  <w:num w:numId="23" w16cid:durableId="2008626382">
    <w:abstractNumId w:val="11"/>
  </w:num>
  <w:num w:numId="24" w16cid:durableId="1709602587">
    <w:abstractNumId w:val="12"/>
  </w:num>
  <w:num w:numId="25" w16cid:durableId="14350534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4A7D"/>
    <w:rsid w:val="000301DA"/>
    <w:rsid w:val="00031D3E"/>
    <w:rsid w:val="000336D2"/>
    <w:rsid w:val="00033D49"/>
    <w:rsid w:val="00035DC4"/>
    <w:rsid w:val="00045F6E"/>
    <w:rsid w:val="00047627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976C4"/>
    <w:rsid w:val="000A3604"/>
    <w:rsid w:val="000A7144"/>
    <w:rsid w:val="000B094E"/>
    <w:rsid w:val="000B13C5"/>
    <w:rsid w:val="000B2486"/>
    <w:rsid w:val="000B3999"/>
    <w:rsid w:val="000B6679"/>
    <w:rsid w:val="000C1567"/>
    <w:rsid w:val="000C3318"/>
    <w:rsid w:val="000C705A"/>
    <w:rsid w:val="000D1EB2"/>
    <w:rsid w:val="000D452E"/>
    <w:rsid w:val="000E1B28"/>
    <w:rsid w:val="000E4215"/>
    <w:rsid w:val="000F2320"/>
    <w:rsid w:val="000F75F2"/>
    <w:rsid w:val="000F7E64"/>
    <w:rsid w:val="001070E0"/>
    <w:rsid w:val="0011176B"/>
    <w:rsid w:val="001118AC"/>
    <w:rsid w:val="001149B7"/>
    <w:rsid w:val="00116E10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772A1"/>
    <w:rsid w:val="00182D71"/>
    <w:rsid w:val="001835F6"/>
    <w:rsid w:val="001A1A08"/>
    <w:rsid w:val="001A3422"/>
    <w:rsid w:val="001A3C49"/>
    <w:rsid w:val="001A6150"/>
    <w:rsid w:val="001A6F2D"/>
    <w:rsid w:val="001B0810"/>
    <w:rsid w:val="001B1AF2"/>
    <w:rsid w:val="001B778A"/>
    <w:rsid w:val="001C5E2D"/>
    <w:rsid w:val="001D09FC"/>
    <w:rsid w:val="001D53B8"/>
    <w:rsid w:val="00200FA1"/>
    <w:rsid w:val="002075AE"/>
    <w:rsid w:val="0021056F"/>
    <w:rsid w:val="00210C21"/>
    <w:rsid w:val="00211CB3"/>
    <w:rsid w:val="00211D8D"/>
    <w:rsid w:val="002125B3"/>
    <w:rsid w:val="0021290F"/>
    <w:rsid w:val="00215A6F"/>
    <w:rsid w:val="00220F94"/>
    <w:rsid w:val="00224E09"/>
    <w:rsid w:val="00237FED"/>
    <w:rsid w:val="00240159"/>
    <w:rsid w:val="0024054A"/>
    <w:rsid w:val="00252894"/>
    <w:rsid w:val="00253F8D"/>
    <w:rsid w:val="002620A5"/>
    <w:rsid w:val="00264D89"/>
    <w:rsid w:val="0027057A"/>
    <w:rsid w:val="00272547"/>
    <w:rsid w:val="00274E5C"/>
    <w:rsid w:val="00274FE0"/>
    <w:rsid w:val="00280B58"/>
    <w:rsid w:val="0028677B"/>
    <w:rsid w:val="0028792E"/>
    <w:rsid w:val="002879DF"/>
    <w:rsid w:val="00290C2E"/>
    <w:rsid w:val="00295988"/>
    <w:rsid w:val="002A02F5"/>
    <w:rsid w:val="002A5E62"/>
    <w:rsid w:val="002B0A7A"/>
    <w:rsid w:val="002B1AFF"/>
    <w:rsid w:val="002B2451"/>
    <w:rsid w:val="002C1037"/>
    <w:rsid w:val="002C1E32"/>
    <w:rsid w:val="002C4444"/>
    <w:rsid w:val="002C50B7"/>
    <w:rsid w:val="002D1E33"/>
    <w:rsid w:val="002D3469"/>
    <w:rsid w:val="002D6A98"/>
    <w:rsid w:val="002E11A4"/>
    <w:rsid w:val="002E686E"/>
    <w:rsid w:val="002F2A9C"/>
    <w:rsid w:val="002F4774"/>
    <w:rsid w:val="002F6431"/>
    <w:rsid w:val="00327AC7"/>
    <w:rsid w:val="00330B6D"/>
    <w:rsid w:val="003337DF"/>
    <w:rsid w:val="00334E91"/>
    <w:rsid w:val="00353A7F"/>
    <w:rsid w:val="003607B4"/>
    <w:rsid w:val="00371E23"/>
    <w:rsid w:val="00372F3B"/>
    <w:rsid w:val="003751CB"/>
    <w:rsid w:val="00375AF8"/>
    <w:rsid w:val="003765E7"/>
    <w:rsid w:val="003811BE"/>
    <w:rsid w:val="00381550"/>
    <w:rsid w:val="00381949"/>
    <w:rsid w:val="00382F98"/>
    <w:rsid w:val="00383689"/>
    <w:rsid w:val="00383EBF"/>
    <w:rsid w:val="00384D76"/>
    <w:rsid w:val="00385796"/>
    <w:rsid w:val="00385E79"/>
    <w:rsid w:val="00386ACD"/>
    <w:rsid w:val="00387333"/>
    <w:rsid w:val="003873AA"/>
    <w:rsid w:val="00391115"/>
    <w:rsid w:val="003976AD"/>
    <w:rsid w:val="003A1FE0"/>
    <w:rsid w:val="003B300C"/>
    <w:rsid w:val="003C0258"/>
    <w:rsid w:val="003C25F1"/>
    <w:rsid w:val="003C2DE8"/>
    <w:rsid w:val="003C420E"/>
    <w:rsid w:val="003C663C"/>
    <w:rsid w:val="003D02BA"/>
    <w:rsid w:val="003D295D"/>
    <w:rsid w:val="003D60CE"/>
    <w:rsid w:val="003D7948"/>
    <w:rsid w:val="003D7F4C"/>
    <w:rsid w:val="003E3462"/>
    <w:rsid w:val="003E45C0"/>
    <w:rsid w:val="003E597D"/>
    <w:rsid w:val="003F41EB"/>
    <w:rsid w:val="003F5168"/>
    <w:rsid w:val="00402AB1"/>
    <w:rsid w:val="0041011C"/>
    <w:rsid w:val="004138D5"/>
    <w:rsid w:val="004175C9"/>
    <w:rsid w:val="004178B0"/>
    <w:rsid w:val="00422E4A"/>
    <w:rsid w:val="004263AF"/>
    <w:rsid w:val="00427388"/>
    <w:rsid w:val="00434C38"/>
    <w:rsid w:val="00443571"/>
    <w:rsid w:val="004443A4"/>
    <w:rsid w:val="00450D78"/>
    <w:rsid w:val="00451A1C"/>
    <w:rsid w:val="004527FD"/>
    <w:rsid w:val="0045402A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863DF"/>
    <w:rsid w:val="004864F5"/>
    <w:rsid w:val="00491F0B"/>
    <w:rsid w:val="00492C8D"/>
    <w:rsid w:val="00493413"/>
    <w:rsid w:val="00493A66"/>
    <w:rsid w:val="004A046E"/>
    <w:rsid w:val="004A18D4"/>
    <w:rsid w:val="004A538B"/>
    <w:rsid w:val="004A658E"/>
    <w:rsid w:val="004A763C"/>
    <w:rsid w:val="004A764B"/>
    <w:rsid w:val="004B4DFD"/>
    <w:rsid w:val="004B5826"/>
    <w:rsid w:val="004C1A6A"/>
    <w:rsid w:val="004C2A4E"/>
    <w:rsid w:val="004C3D13"/>
    <w:rsid w:val="004D46DB"/>
    <w:rsid w:val="004D6CAA"/>
    <w:rsid w:val="004E02C3"/>
    <w:rsid w:val="004E6B51"/>
    <w:rsid w:val="004F0819"/>
    <w:rsid w:val="004F3AC2"/>
    <w:rsid w:val="005063C2"/>
    <w:rsid w:val="00507203"/>
    <w:rsid w:val="00510B31"/>
    <w:rsid w:val="00510C6D"/>
    <w:rsid w:val="00513C0E"/>
    <w:rsid w:val="00521A9F"/>
    <w:rsid w:val="00523667"/>
    <w:rsid w:val="00524720"/>
    <w:rsid w:val="00525FE5"/>
    <w:rsid w:val="00532EF2"/>
    <w:rsid w:val="00536007"/>
    <w:rsid w:val="005376D5"/>
    <w:rsid w:val="00540A52"/>
    <w:rsid w:val="005556B7"/>
    <w:rsid w:val="00560A99"/>
    <w:rsid w:val="005615FC"/>
    <w:rsid w:val="005700D9"/>
    <w:rsid w:val="00570ECF"/>
    <w:rsid w:val="00571578"/>
    <w:rsid w:val="0057585A"/>
    <w:rsid w:val="00581068"/>
    <w:rsid w:val="00582467"/>
    <w:rsid w:val="005859C6"/>
    <w:rsid w:val="005860CE"/>
    <w:rsid w:val="0059632C"/>
    <w:rsid w:val="005B00D5"/>
    <w:rsid w:val="005B0C2F"/>
    <w:rsid w:val="005B0D5C"/>
    <w:rsid w:val="005B6DA7"/>
    <w:rsid w:val="005C2635"/>
    <w:rsid w:val="005C306B"/>
    <w:rsid w:val="005C4279"/>
    <w:rsid w:val="005C449E"/>
    <w:rsid w:val="005C6593"/>
    <w:rsid w:val="005C7194"/>
    <w:rsid w:val="005C77A6"/>
    <w:rsid w:val="005C7E3D"/>
    <w:rsid w:val="005D2D9B"/>
    <w:rsid w:val="005D4603"/>
    <w:rsid w:val="005E1CBD"/>
    <w:rsid w:val="005E21B7"/>
    <w:rsid w:val="005F3D89"/>
    <w:rsid w:val="005F4C57"/>
    <w:rsid w:val="00605B37"/>
    <w:rsid w:val="006073E0"/>
    <w:rsid w:val="00607689"/>
    <w:rsid w:val="00615318"/>
    <w:rsid w:val="006202A3"/>
    <w:rsid w:val="006279CA"/>
    <w:rsid w:val="00636D4B"/>
    <w:rsid w:val="00637C72"/>
    <w:rsid w:val="0064031D"/>
    <w:rsid w:val="00640B7F"/>
    <w:rsid w:val="00647067"/>
    <w:rsid w:val="00650389"/>
    <w:rsid w:val="00654898"/>
    <w:rsid w:val="00655B8E"/>
    <w:rsid w:val="00662FFD"/>
    <w:rsid w:val="00666872"/>
    <w:rsid w:val="00670F06"/>
    <w:rsid w:val="0067124A"/>
    <w:rsid w:val="0067130B"/>
    <w:rsid w:val="00673957"/>
    <w:rsid w:val="0067516D"/>
    <w:rsid w:val="00675354"/>
    <w:rsid w:val="00675F5F"/>
    <w:rsid w:val="00680225"/>
    <w:rsid w:val="0068082A"/>
    <w:rsid w:val="006861DE"/>
    <w:rsid w:val="006959A6"/>
    <w:rsid w:val="006960D4"/>
    <w:rsid w:val="006A25F0"/>
    <w:rsid w:val="006A2986"/>
    <w:rsid w:val="006A3C94"/>
    <w:rsid w:val="006A4CD0"/>
    <w:rsid w:val="006A6EE1"/>
    <w:rsid w:val="006B3F92"/>
    <w:rsid w:val="006B6BD6"/>
    <w:rsid w:val="006D69CF"/>
    <w:rsid w:val="006E383B"/>
    <w:rsid w:val="006E3E36"/>
    <w:rsid w:val="006F33EE"/>
    <w:rsid w:val="006F52B6"/>
    <w:rsid w:val="006F536B"/>
    <w:rsid w:val="006F5936"/>
    <w:rsid w:val="006F7284"/>
    <w:rsid w:val="006F7999"/>
    <w:rsid w:val="007047F4"/>
    <w:rsid w:val="0071144D"/>
    <w:rsid w:val="007213E4"/>
    <w:rsid w:val="0072256E"/>
    <w:rsid w:val="00723BBD"/>
    <w:rsid w:val="00727DB5"/>
    <w:rsid w:val="0073146E"/>
    <w:rsid w:val="0073228F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C0C1F"/>
    <w:rsid w:val="007C132E"/>
    <w:rsid w:val="007C5077"/>
    <w:rsid w:val="007C521E"/>
    <w:rsid w:val="007C6410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0D3D"/>
    <w:rsid w:val="00802B24"/>
    <w:rsid w:val="00803DDB"/>
    <w:rsid w:val="00805DBA"/>
    <w:rsid w:val="0080657F"/>
    <w:rsid w:val="008122BE"/>
    <w:rsid w:val="00815ED9"/>
    <w:rsid w:val="00816F97"/>
    <w:rsid w:val="0081795F"/>
    <w:rsid w:val="00820F2A"/>
    <w:rsid w:val="008215FE"/>
    <w:rsid w:val="008302E0"/>
    <w:rsid w:val="00830ECA"/>
    <w:rsid w:val="0084272E"/>
    <w:rsid w:val="008436AD"/>
    <w:rsid w:val="00844199"/>
    <w:rsid w:val="00844D3C"/>
    <w:rsid w:val="0085522A"/>
    <w:rsid w:val="00861E8B"/>
    <w:rsid w:val="00862FF9"/>
    <w:rsid w:val="008660FD"/>
    <w:rsid w:val="008669E7"/>
    <w:rsid w:val="008718F3"/>
    <w:rsid w:val="00873F26"/>
    <w:rsid w:val="00875035"/>
    <w:rsid w:val="00880250"/>
    <w:rsid w:val="00883524"/>
    <w:rsid w:val="008859CA"/>
    <w:rsid w:val="00890E18"/>
    <w:rsid w:val="008928D2"/>
    <w:rsid w:val="008940AC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F4170"/>
    <w:rsid w:val="008F7723"/>
    <w:rsid w:val="008F7A59"/>
    <w:rsid w:val="00904250"/>
    <w:rsid w:val="00915315"/>
    <w:rsid w:val="009227E2"/>
    <w:rsid w:val="00923167"/>
    <w:rsid w:val="00927989"/>
    <w:rsid w:val="009433F6"/>
    <w:rsid w:val="00943ED4"/>
    <w:rsid w:val="00951BDD"/>
    <w:rsid w:val="009667F7"/>
    <w:rsid w:val="0096773D"/>
    <w:rsid w:val="0097141E"/>
    <w:rsid w:val="009737E5"/>
    <w:rsid w:val="00973D3D"/>
    <w:rsid w:val="0098564C"/>
    <w:rsid w:val="00987BEB"/>
    <w:rsid w:val="0099342A"/>
    <w:rsid w:val="00995DEC"/>
    <w:rsid w:val="009B12BC"/>
    <w:rsid w:val="009B3C89"/>
    <w:rsid w:val="009C1D04"/>
    <w:rsid w:val="009C76A9"/>
    <w:rsid w:val="009D04A9"/>
    <w:rsid w:val="009D04BA"/>
    <w:rsid w:val="009D10BE"/>
    <w:rsid w:val="009D42BA"/>
    <w:rsid w:val="009D6389"/>
    <w:rsid w:val="009E4E2B"/>
    <w:rsid w:val="009E5398"/>
    <w:rsid w:val="009E7F7A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33E10"/>
    <w:rsid w:val="00A36234"/>
    <w:rsid w:val="00A42838"/>
    <w:rsid w:val="00A46DCF"/>
    <w:rsid w:val="00A603C2"/>
    <w:rsid w:val="00A65954"/>
    <w:rsid w:val="00A66505"/>
    <w:rsid w:val="00A6786C"/>
    <w:rsid w:val="00A70E43"/>
    <w:rsid w:val="00A757A8"/>
    <w:rsid w:val="00A76152"/>
    <w:rsid w:val="00A823A7"/>
    <w:rsid w:val="00A82DDF"/>
    <w:rsid w:val="00A9015E"/>
    <w:rsid w:val="00A907E9"/>
    <w:rsid w:val="00A93222"/>
    <w:rsid w:val="00A93405"/>
    <w:rsid w:val="00A9650F"/>
    <w:rsid w:val="00AA1770"/>
    <w:rsid w:val="00AA4899"/>
    <w:rsid w:val="00AB0D28"/>
    <w:rsid w:val="00AB1DF2"/>
    <w:rsid w:val="00AB4281"/>
    <w:rsid w:val="00AB63D1"/>
    <w:rsid w:val="00AC44B3"/>
    <w:rsid w:val="00AD73A3"/>
    <w:rsid w:val="00AE58CA"/>
    <w:rsid w:val="00AE6350"/>
    <w:rsid w:val="00AE6CA9"/>
    <w:rsid w:val="00AF065A"/>
    <w:rsid w:val="00AF06CD"/>
    <w:rsid w:val="00AF3EFB"/>
    <w:rsid w:val="00AF6A0F"/>
    <w:rsid w:val="00B05ACF"/>
    <w:rsid w:val="00B0680E"/>
    <w:rsid w:val="00B06D63"/>
    <w:rsid w:val="00B12EBF"/>
    <w:rsid w:val="00B15E08"/>
    <w:rsid w:val="00B16A9B"/>
    <w:rsid w:val="00B21B1A"/>
    <w:rsid w:val="00B220D0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718A5"/>
    <w:rsid w:val="00B82C1A"/>
    <w:rsid w:val="00B83BE6"/>
    <w:rsid w:val="00B87139"/>
    <w:rsid w:val="00B8798A"/>
    <w:rsid w:val="00B93A46"/>
    <w:rsid w:val="00B9416D"/>
    <w:rsid w:val="00BA0F9B"/>
    <w:rsid w:val="00BA426B"/>
    <w:rsid w:val="00BB0D0A"/>
    <w:rsid w:val="00BB3443"/>
    <w:rsid w:val="00BC0CE1"/>
    <w:rsid w:val="00BC35A4"/>
    <w:rsid w:val="00BC526A"/>
    <w:rsid w:val="00BD0634"/>
    <w:rsid w:val="00BD4881"/>
    <w:rsid w:val="00BE2F09"/>
    <w:rsid w:val="00BE399F"/>
    <w:rsid w:val="00BE6001"/>
    <w:rsid w:val="00BF177A"/>
    <w:rsid w:val="00BF1977"/>
    <w:rsid w:val="00BF5990"/>
    <w:rsid w:val="00C001E4"/>
    <w:rsid w:val="00C00C3D"/>
    <w:rsid w:val="00C0491A"/>
    <w:rsid w:val="00C10D36"/>
    <w:rsid w:val="00C10DBE"/>
    <w:rsid w:val="00C124CE"/>
    <w:rsid w:val="00C12DA3"/>
    <w:rsid w:val="00C1438F"/>
    <w:rsid w:val="00C17FB2"/>
    <w:rsid w:val="00C2031E"/>
    <w:rsid w:val="00C20698"/>
    <w:rsid w:val="00C26418"/>
    <w:rsid w:val="00C26CC8"/>
    <w:rsid w:val="00C2726C"/>
    <w:rsid w:val="00C33E90"/>
    <w:rsid w:val="00C356B4"/>
    <w:rsid w:val="00C36ED6"/>
    <w:rsid w:val="00C4461C"/>
    <w:rsid w:val="00C4793F"/>
    <w:rsid w:val="00C57D0D"/>
    <w:rsid w:val="00C619A6"/>
    <w:rsid w:val="00C64B11"/>
    <w:rsid w:val="00C81EE6"/>
    <w:rsid w:val="00C86A71"/>
    <w:rsid w:val="00C92687"/>
    <w:rsid w:val="00C9362C"/>
    <w:rsid w:val="00CA0762"/>
    <w:rsid w:val="00CA1765"/>
    <w:rsid w:val="00CA758A"/>
    <w:rsid w:val="00CA7701"/>
    <w:rsid w:val="00CB4273"/>
    <w:rsid w:val="00CC255F"/>
    <w:rsid w:val="00CC7EE9"/>
    <w:rsid w:val="00CD1C8A"/>
    <w:rsid w:val="00CD2EB2"/>
    <w:rsid w:val="00CD59F4"/>
    <w:rsid w:val="00CD76D1"/>
    <w:rsid w:val="00CE3111"/>
    <w:rsid w:val="00CF7F41"/>
    <w:rsid w:val="00D00017"/>
    <w:rsid w:val="00D02D11"/>
    <w:rsid w:val="00D06EE2"/>
    <w:rsid w:val="00D12028"/>
    <w:rsid w:val="00D12160"/>
    <w:rsid w:val="00D121D4"/>
    <w:rsid w:val="00D15A1F"/>
    <w:rsid w:val="00D16B4C"/>
    <w:rsid w:val="00D2736A"/>
    <w:rsid w:val="00D36EE8"/>
    <w:rsid w:val="00D44D12"/>
    <w:rsid w:val="00D45888"/>
    <w:rsid w:val="00D45ABD"/>
    <w:rsid w:val="00D45E37"/>
    <w:rsid w:val="00D503C7"/>
    <w:rsid w:val="00D52394"/>
    <w:rsid w:val="00D53429"/>
    <w:rsid w:val="00D54512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1B1E"/>
    <w:rsid w:val="00D81D5C"/>
    <w:rsid w:val="00D82DE1"/>
    <w:rsid w:val="00D87330"/>
    <w:rsid w:val="00D91611"/>
    <w:rsid w:val="00D91AFF"/>
    <w:rsid w:val="00D91DEA"/>
    <w:rsid w:val="00D92A88"/>
    <w:rsid w:val="00DA5EB2"/>
    <w:rsid w:val="00DC19C4"/>
    <w:rsid w:val="00DC2195"/>
    <w:rsid w:val="00DC494F"/>
    <w:rsid w:val="00DD6D49"/>
    <w:rsid w:val="00DE26A9"/>
    <w:rsid w:val="00DE49CC"/>
    <w:rsid w:val="00DF390B"/>
    <w:rsid w:val="00DF7D70"/>
    <w:rsid w:val="00E0104B"/>
    <w:rsid w:val="00E134CD"/>
    <w:rsid w:val="00E23EC8"/>
    <w:rsid w:val="00E2446B"/>
    <w:rsid w:val="00E2594B"/>
    <w:rsid w:val="00E268CD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61801"/>
    <w:rsid w:val="00E72A03"/>
    <w:rsid w:val="00E7339D"/>
    <w:rsid w:val="00E77816"/>
    <w:rsid w:val="00E80B71"/>
    <w:rsid w:val="00E83150"/>
    <w:rsid w:val="00E9188C"/>
    <w:rsid w:val="00E9436A"/>
    <w:rsid w:val="00E94B7E"/>
    <w:rsid w:val="00EA3BB8"/>
    <w:rsid w:val="00EB41CD"/>
    <w:rsid w:val="00EC2A63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07F8A"/>
    <w:rsid w:val="00F11C89"/>
    <w:rsid w:val="00F13866"/>
    <w:rsid w:val="00F13FA7"/>
    <w:rsid w:val="00F306A8"/>
    <w:rsid w:val="00F36923"/>
    <w:rsid w:val="00F45298"/>
    <w:rsid w:val="00F475F5"/>
    <w:rsid w:val="00F505B4"/>
    <w:rsid w:val="00F54239"/>
    <w:rsid w:val="00F61894"/>
    <w:rsid w:val="00F61B96"/>
    <w:rsid w:val="00F6259C"/>
    <w:rsid w:val="00F6320E"/>
    <w:rsid w:val="00F6788C"/>
    <w:rsid w:val="00F702F0"/>
    <w:rsid w:val="00F759B9"/>
    <w:rsid w:val="00F80BB7"/>
    <w:rsid w:val="00F82C55"/>
    <w:rsid w:val="00F84708"/>
    <w:rsid w:val="00F8680F"/>
    <w:rsid w:val="00F877A8"/>
    <w:rsid w:val="00F90B37"/>
    <w:rsid w:val="00F97621"/>
    <w:rsid w:val="00FA359D"/>
    <w:rsid w:val="00FA5A45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2C7B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96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386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19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0813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7131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892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082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21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001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72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99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27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46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5080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269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3006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120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67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5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4</TotalTime>
  <Pages>5</Pages>
  <Words>956</Words>
  <Characters>7243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</cp:revision>
  <cp:lastPrinted>2019-09-05T11:10:00Z</cp:lastPrinted>
  <dcterms:created xsi:type="dcterms:W3CDTF">2025-06-10T11:10:00Z</dcterms:created>
  <dcterms:modified xsi:type="dcterms:W3CDTF">2025-07-29T09:16:00Z</dcterms:modified>
</cp:coreProperties>
</file>