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167A" w14:textId="77777777" w:rsidR="004F2741" w:rsidRDefault="004F2741">
      <w:pPr>
        <w:widowControl w:val="0"/>
        <w:spacing w:line="276" w:lineRule="auto"/>
        <w:rPr>
          <w:sz w:val="20"/>
          <w:szCs w:val="20"/>
        </w:rPr>
      </w:pPr>
    </w:p>
    <w:p w14:paraId="2429167B" w14:textId="77777777" w:rsidR="004F2741" w:rsidRDefault="004F2741">
      <w:pPr>
        <w:widowControl w:val="0"/>
        <w:spacing w:line="276" w:lineRule="auto"/>
        <w:rPr>
          <w:sz w:val="20"/>
          <w:szCs w:val="20"/>
        </w:rPr>
      </w:pPr>
    </w:p>
    <w:tbl>
      <w:tblPr>
        <w:tblStyle w:val="a6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4F2741" w14:paraId="2429167E" w14:textId="77777777">
        <w:trPr>
          <w:trHeight w:val="528"/>
        </w:trPr>
        <w:tc>
          <w:tcPr>
            <w:tcW w:w="3539" w:type="dxa"/>
            <w:vAlign w:val="center"/>
          </w:tcPr>
          <w:p w14:paraId="2429167C" w14:textId="77777777" w:rsidR="004F2741" w:rsidRDefault="003A1F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2429167D" w14:textId="54486187" w:rsidR="004F2741" w:rsidRPr="003A1F3D" w:rsidRDefault="003A1F3D">
            <w:pPr>
              <w:spacing w:line="360" w:lineRule="auto"/>
              <w:rPr>
                <w:bCs/>
              </w:rPr>
            </w:pPr>
            <w:r w:rsidRPr="003A1F3D">
              <w:rPr>
                <w:bCs/>
              </w:rPr>
              <w:t>MECHANIKA</w:t>
            </w:r>
          </w:p>
        </w:tc>
      </w:tr>
      <w:tr w:rsidR="004F2741" w14:paraId="24291681" w14:textId="77777777">
        <w:trPr>
          <w:trHeight w:val="290"/>
        </w:trPr>
        <w:tc>
          <w:tcPr>
            <w:tcW w:w="3539" w:type="dxa"/>
            <w:vAlign w:val="center"/>
          </w:tcPr>
          <w:p w14:paraId="2429167F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24291680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+ 66 + 0 + 0 = 66 hodín </w:t>
            </w:r>
          </w:p>
        </w:tc>
      </w:tr>
      <w:tr w:rsidR="004F2741" w14:paraId="24291684" w14:textId="77777777">
        <w:trPr>
          <w:trHeight w:val="290"/>
        </w:trPr>
        <w:tc>
          <w:tcPr>
            <w:tcW w:w="3539" w:type="dxa"/>
            <w:vAlign w:val="center"/>
          </w:tcPr>
          <w:p w14:paraId="24291682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24291683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4F2741" w14:paraId="24291687" w14:textId="77777777">
        <w:trPr>
          <w:trHeight w:val="290"/>
        </w:trPr>
        <w:tc>
          <w:tcPr>
            <w:tcW w:w="3539" w:type="dxa"/>
            <w:vAlign w:val="center"/>
          </w:tcPr>
          <w:p w14:paraId="24291685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24291686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4F2741" w14:paraId="2429168A" w14:textId="77777777">
        <w:trPr>
          <w:trHeight w:val="290"/>
        </w:trPr>
        <w:tc>
          <w:tcPr>
            <w:tcW w:w="3539" w:type="dxa"/>
            <w:vAlign w:val="center"/>
          </w:tcPr>
          <w:p w14:paraId="24291688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24291689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4F2741" w14:paraId="2429168D" w14:textId="77777777">
        <w:trPr>
          <w:trHeight w:val="290"/>
        </w:trPr>
        <w:tc>
          <w:tcPr>
            <w:tcW w:w="3539" w:type="dxa"/>
            <w:vAlign w:val="center"/>
          </w:tcPr>
          <w:p w14:paraId="2429168B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2429168C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4F2741" w14:paraId="24291690" w14:textId="77777777">
        <w:trPr>
          <w:trHeight w:val="290"/>
        </w:trPr>
        <w:tc>
          <w:tcPr>
            <w:tcW w:w="3539" w:type="dxa"/>
            <w:vAlign w:val="center"/>
          </w:tcPr>
          <w:p w14:paraId="2429168E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2429168F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4F2741" w14:paraId="24291693" w14:textId="77777777">
        <w:trPr>
          <w:trHeight w:val="290"/>
        </w:trPr>
        <w:tc>
          <w:tcPr>
            <w:tcW w:w="3539" w:type="dxa"/>
            <w:vAlign w:val="center"/>
          </w:tcPr>
          <w:p w14:paraId="24291691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24291692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F2741" w14:paraId="24291696" w14:textId="77777777">
        <w:trPr>
          <w:trHeight w:val="290"/>
        </w:trPr>
        <w:tc>
          <w:tcPr>
            <w:tcW w:w="3539" w:type="dxa"/>
            <w:vAlign w:val="center"/>
          </w:tcPr>
          <w:p w14:paraId="24291694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24291695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4F2741" w14:paraId="24291699" w14:textId="77777777">
        <w:trPr>
          <w:trHeight w:val="290"/>
        </w:trPr>
        <w:tc>
          <w:tcPr>
            <w:tcW w:w="3539" w:type="dxa"/>
            <w:vAlign w:val="center"/>
          </w:tcPr>
          <w:p w14:paraId="24291697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24291698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4F2741" w14:paraId="2429169C" w14:textId="77777777">
        <w:trPr>
          <w:trHeight w:val="290"/>
        </w:trPr>
        <w:tc>
          <w:tcPr>
            <w:tcW w:w="3539" w:type="dxa"/>
            <w:vAlign w:val="center"/>
          </w:tcPr>
          <w:p w14:paraId="2429169A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2429169B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4F2741" w14:paraId="2429169F" w14:textId="77777777">
        <w:trPr>
          <w:trHeight w:val="290"/>
        </w:trPr>
        <w:tc>
          <w:tcPr>
            <w:tcW w:w="3539" w:type="dxa"/>
            <w:vAlign w:val="center"/>
          </w:tcPr>
          <w:p w14:paraId="2429169D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2429169E" w14:textId="77777777" w:rsidR="004F2741" w:rsidRDefault="003A1F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242916A0" w14:textId="77777777" w:rsidR="004F2741" w:rsidRDefault="004F2741">
      <w:pPr>
        <w:spacing w:after="160" w:line="360" w:lineRule="auto"/>
        <w:rPr>
          <w:sz w:val="20"/>
          <w:szCs w:val="20"/>
        </w:rPr>
      </w:pPr>
    </w:p>
    <w:p w14:paraId="242916A1" w14:textId="77777777" w:rsidR="004F2741" w:rsidRDefault="003A1F3D" w:rsidP="003A1F3D">
      <w:pPr>
        <w:shd w:val="clear" w:color="auto" w:fill="D9D9D9" w:themeFill="background1" w:themeFillShade="D9"/>
        <w:spacing w:after="160"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242916A2" w14:textId="77777777" w:rsidR="004F2741" w:rsidRDefault="004F2741">
      <w:pPr>
        <w:spacing w:after="160" w:line="360" w:lineRule="auto"/>
        <w:rPr>
          <w:sz w:val="20"/>
          <w:szCs w:val="20"/>
        </w:rPr>
      </w:pPr>
    </w:p>
    <w:p w14:paraId="242916A3" w14:textId="59B906FD" w:rsidR="004F2741" w:rsidRDefault="003A1F3D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Učivo vyučovacieho predmetu mechanika poskytuje žiakom základné poznatky zo statiky, pružnosti a pevnosti, kde žiaci získavajú spojitosť vedy a techniky. Cieľom predmetu je aplikovať a realizovať základné výpočty zo statiky, pružnosti a pevnosti. Ži</w:t>
      </w:r>
      <w:r>
        <w:rPr>
          <w:sz w:val="20"/>
          <w:szCs w:val="20"/>
        </w:rPr>
        <w:t>aci sa naučia riešiť technické výpočty pre rôzne druhy namáhania, dimenzovať strojové súčiastky, a budú vedieť aplikovať teoretické vedomostí do praxe a logicky myslieť. Predmet mechanika je veľmi úzko previazaný s predmetmi časti strojov, technická grafika a cvičenia z časti strojov. Daný predmet je teoretického charakteru, v rámci vyučovacieho predmetu sa používajú rôzne vyučovacie stratégie, výkladové, demonštračné metódy, problémové vyučovanie a metódy na rozvoj tvorivých schopností. Na dosiahnutie vých</w:t>
      </w:r>
      <w:r>
        <w:rPr>
          <w:sz w:val="20"/>
          <w:szCs w:val="20"/>
        </w:rPr>
        <w:t>ovno-vzdelávacích cieľov sa používajú frontálne a individuálne formy vyučovania, projektové úlohy sa riešia individuálnou alebo skupinovou formou vyučovania. Pre názornosť sa využíva didaktická technika, grafický program a učebné pomôcky pre posilnenie predstavivosti a pochopenia vzájomnej interakcie. Pri diagnostikovaní a klasifikácii využívame formatívne slovné a sumatívne písomné hodnotenie. Do obsahu sú zaradené aj prvky environmentálnej výchovy, eliminácie znečisťovania životného prostredia a zásady be</w:t>
      </w:r>
      <w:r>
        <w:rPr>
          <w:sz w:val="20"/>
          <w:szCs w:val="20"/>
        </w:rPr>
        <w:t>zpečnosti práce. Učivo sa prednáša a vysvetľuje v teoretických učebniach.</w:t>
      </w:r>
    </w:p>
    <w:p w14:paraId="242916A4" w14:textId="77777777" w:rsidR="004F2741" w:rsidRDefault="004F2741">
      <w:pPr>
        <w:spacing w:line="360" w:lineRule="auto"/>
        <w:jc w:val="both"/>
        <w:rPr>
          <w:sz w:val="20"/>
          <w:szCs w:val="20"/>
        </w:rPr>
      </w:pPr>
    </w:p>
    <w:p w14:paraId="242916A5" w14:textId="77777777" w:rsidR="004F2741" w:rsidRDefault="004F2741">
      <w:pPr>
        <w:spacing w:line="360" w:lineRule="auto"/>
        <w:jc w:val="both"/>
        <w:rPr>
          <w:sz w:val="20"/>
          <w:szCs w:val="20"/>
        </w:rPr>
      </w:pPr>
    </w:p>
    <w:sdt>
      <w:sdtPr>
        <w:tag w:val="goog_rdk_0"/>
        <w:id w:val="1545872674"/>
        <w:lock w:val="contentLocked"/>
      </w:sdtPr>
      <w:sdtEndPr/>
      <w:sdtContent>
        <w:tbl>
          <w:tblPr>
            <w:tblStyle w:val="a7"/>
            <w:tblW w:w="9090" w:type="dxa"/>
            <w:tblInd w:w="-1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960"/>
            <w:gridCol w:w="2130"/>
          </w:tblGrid>
          <w:tr w:rsidR="004F2741" w14:paraId="242916A7" w14:textId="77777777">
            <w:trPr>
              <w:trHeight w:val="720"/>
            </w:trPr>
            <w:tc>
              <w:tcPr>
                <w:tcW w:w="9090" w:type="dxa"/>
                <w:gridSpan w:val="2"/>
                <w:vAlign w:val="center"/>
              </w:tcPr>
              <w:p w14:paraId="242916A6" w14:textId="77777777" w:rsidR="004F2741" w:rsidRDefault="003A1F3D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ab/>
                </w:r>
                <w:r>
                  <w:rPr>
                    <w:b/>
                    <w:sz w:val="22"/>
                    <w:szCs w:val="22"/>
                  </w:rPr>
                  <w:t>Rámcový rozpis učiva</w:t>
                </w:r>
              </w:p>
            </w:tc>
          </w:tr>
          <w:tr w:rsidR="004F2741" w14:paraId="242916AA" w14:textId="77777777">
            <w:trPr>
              <w:trHeight w:val="31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242916A8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2. ročník 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242916A9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66 hodín spolu</w:t>
                </w:r>
              </w:p>
            </w:tc>
          </w:tr>
          <w:tr w:rsidR="004F2741" w14:paraId="242916A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AB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Úvod do mechaniky</w:t>
                </w:r>
              </w:p>
            </w:tc>
            <w:tc>
              <w:tcPr>
                <w:tcW w:w="2130" w:type="dxa"/>
                <w:vAlign w:val="bottom"/>
              </w:tcPr>
              <w:p w14:paraId="242916AC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 hodiny</w:t>
                </w:r>
              </w:p>
            </w:tc>
          </w:tr>
          <w:tr w:rsidR="004F2741" w14:paraId="242916B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AE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</w:rPr>
                  <w:lastRenderedPageBreak/>
                  <w:t>Rozdelenie mechaniky</w:t>
                </w:r>
              </w:p>
            </w:tc>
            <w:tc>
              <w:tcPr>
                <w:tcW w:w="2130" w:type="dxa"/>
                <w:vAlign w:val="bottom"/>
              </w:tcPr>
              <w:p w14:paraId="242916AF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B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B1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</w:rPr>
                  <w:t>Newtonove pohybové zákony</w:t>
                </w:r>
              </w:p>
            </w:tc>
            <w:tc>
              <w:tcPr>
                <w:tcW w:w="2130" w:type="dxa"/>
                <w:vAlign w:val="bottom"/>
              </w:tcPr>
              <w:p w14:paraId="242916B2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B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B4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Statika </w:t>
                </w:r>
              </w:p>
            </w:tc>
            <w:tc>
              <w:tcPr>
                <w:tcW w:w="2130" w:type="dxa"/>
                <w:vAlign w:val="bottom"/>
              </w:tcPr>
              <w:p w14:paraId="242916B5" w14:textId="77777777" w:rsidR="004F2741" w:rsidRDefault="003A1F3D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2 hodiny</w:t>
                </w:r>
              </w:p>
            </w:tc>
          </w:tr>
          <w:tr w:rsidR="004F2741" w14:paraId="242916B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B7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</w:rPr>
                  <w:t>Statika</w:t>
                </w:r>
              </w:p>
            </w:tc>
            <w:tc>
              <w:tcPr>
                <w:tcW w:w="2130" w:type="dxa"/>
                <w:vAlign w:val="bottom"/>
              </w:tcPr>
              <w:p w14:paraId="242916B8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B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BA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</w:rPr>
                  <w:t>Sila a jej určenie</w:t>
                </w:r>
              </w:p>
            </w:tc>
            <w:tc>
              <w:tcPr>
                <w:tcW w:w="2130" w:type="dxa"/>
                <w:vAlign w:val="bottom"/>
              </w:tcPr>
              <w:p w14:paraId="242916BB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B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BD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Sústava síl v rovine</w:t>
                </w:r>
              </w:p>
            </w:tc>
            <w:tc>
              <w:tcPr>
                <w:tcW w:w="2130" w:type="dxa"/>
                <w:vAlign w:val="bottom"/>
              </w:tcPr>
              <w:p w14:paraId="242916BE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C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C0" w14:textId="77777777" w:rsidR="004F2741" w:rsidRDefault="003A1F3D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Rovinná silová sústava pôsobiaca na jednej vektorovej priamke</w:t>
                </w:r>
              </w:p>
            </w:tc>
            <w:tc>
              <w:tcPr>
                <w:tcW w:w="2130" w:type="dxa"/>
                <w:vAlign w:val="bottom"/>
              </w:tcPr>
              <w:p w14:paraId="242916C1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4F2741" w14:paraId="242916C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C3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Rovinná silová sústava pôsobiaca na jednej vektorovej priamke</w:t>
                </w:r>
              </w:p>
            </w:tc>
            <w:tc>
              <w:tcPr>
                <w:tcW w:w="2130" w:type="dxa"/>
                <w:vAlign w:val="bottom"/>
              </w:tcPr>
              <w:p w14:paraId="242916C4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C8" w14:textId="77777777">
            <w:trPr>
              <w:trHeight w:val="135"/>
            </w:trPr>
            <w:tc>
              <w:tcPr>
                <w:tcW w:w="6960" w:type="dxa"/>
                <w:vAlign w:val="bottom"/>
              </w:tcPr>
              <w:p w14:paraId="242916C6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rovinnú silovú sústavu pôsobiacu na jednej vektorovej priamke</w:t>
                </w:r>
              </w:p>
            </w:tc>
            <w:tc>
              <w:tcPr>
                <w:tcW w:w="2130" w:type="dxa"/>
                <w:vAlign w:val="bottom"/>
              </w:tcPr>
              <w:p w14:paraId="242916C7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CB" w14:textId="77777777">
            <w:trPr>
              <w:trHeight w:val="135"/>
            </w:trPr>
            <w:tc>
              <w:tcPr>
                <w:tcW w:w="6960" w:type="dxa"/>
                <w:vAlign w:val="bottom"/>
              </w:tcPr>
              <w:p w14:paraId="242916C9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Rovinná silová sústava so spoločným pôsobiskom</w:t>
                </w:r>
              </w:p>
            </w:tc>
            <w:tc>
              <w:tcPr>
                <w:tcW w:w="2130" w:type="dxa"/>
                <w:vAlign w:val="bottom"/>
              </w:tcPr>
              <w:p w14:paraId="242916CA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 hodín</w:t>
                </w:r>
              </w:p>
            </w:tc>
          </w:tr>
          <w:tr w:rsidR="004F2741" w14:paraId="242916C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CC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Rovinná silová sústava so spoločným pôsobiskom</w:t>
                </w:r>
              </w:p>
            </w:tc>
            <w:tc>
              <w:tcPr>
                <w:tcW w:w="2130" w:type="dxa"/>
                <w:vAlign w:val="bottom"/>
              </w:tcPr>
              <w:p w14:paraId="242916CD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D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CF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rovinnú silovú sústavu so spoločným pôsobiskom</w:t>
                </w:r>
              </w:p>
            </w:tc>
            <w:tc>
              <w:tcPr>
                <w:tcW w:w="2130" w:type="dxa"/>
                <w:vAlign w:val="bottom"/>
              </w:tcPr>
              <w:p w14:paraId="242916D0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D4" w14:textId="77777777">
            <w:trPr>
              <w:trHeight w:val="300"/>
            </w:trPr>
            <w:tc>
              <w:tcPr>
                <w:tcW w:w="6960" w:type="dxa"/>
                <w:vAlign w:val="bottom"/>
              </w:tcPr>
              <w:p w14:paraId="242916D2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Všeobecná rovinná silová sústava </w:t>
                </w:r>
              </w:p>
            </w:tc>
            <w:tc>
              <w:tcPr>
                <w:tcW w:w="2130" w:type="dxa"/>
                <w:vAlign w:val="bottom"/>
              </w:tcPr>
              <w:p w14:paraId="242916D3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8 hodín</w:t>
                </w:r>
              </w:p>
            </w:tc>
          </w:tr>
          <w:tr w:rsidR="004F2741" w14:paraId="242916D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D5" w14:textId="77777777" w:rsidR="004F2741" w:rsidRDefault="003A1F3D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Všeobecná rovinná silová sústava</w:t>
                </w:r>
              </w:p>
            </w:tc>
            <w:tc>
              <w:tcPr>
                <w:tcW w:w="2130" w:type="dxa"/>
                <w:vAlign w:val="bottom"/>
              </w:tcPr>
              <w:p w14:paraId="242916D6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D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D8" w14:textId="77777777" w:rsidR="004F2741" w:rsidRDefault="003A1F3D">
                <w:pPr>
                  <w:widowControl w:val="0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všeobecnú rovinnú silovú sústavu</w:t>
                </w:r>
              </w:p>
            </w:tc>
            <w:tc>
              <w:tcPr>
                <w:tcW w:w="2130" w:type="dxa"/>
                <w:vAlign w:val="bottom"/>
              </w:tcPr>
              <w:p w14:paraId="242916D9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D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DB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Pružnosť a pevnosť</w:t>
                </w:r>
              </w:p>
            </w:tc>
            <w:tc>
              <w:tcPr>
                <w:tcW w:w="2130" w:type="dxa"/>
                <w:vAlign w:val="bottom"/>
              </w:tcPr>
              <w:p w14:paraId="242916DC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 hodín</w:t>
                </w:r>
              </w:p>
            </w:tc>
          </w:tr>
          <w:tr w:rsidR="004F2741" w14:paraId="242916E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DE" w14:textId="77777777" w:rsidR="004F2741" w:rsidRDefault="003A1F3D">
                <w:pPr>
                  <w:widowControl w:val="0"/>
                  <w:jc w:val="both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Pružnosť a pevnosť</w:t>
                </w:r>
              </w:p>
            </w:tc>
            <w:tc>
              <w:tcPr>
                <w:tcW w:w="2130" w:type="dxa"/>
                <w:vAlign w:val="bottom"/>
              </w:tcPr>
              <w:p w14:paraId="242916DF" w14:textId="77777777" w:rsidR="004F2741" w:rsidRDefault="004F2741">
                <w:pPr>
                  <w:rPr>
                    <w:sz w:val="20"/>
                    <w:szCs w:val="20"/>
                  </w:rPr>
                </w:pPr>
              </w:p>
            </w:tc>
          </w:tr>
          <w:tr w:rsidR="004F2741" w14:paraId="242916E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E1" w14:textId="77777777" w:rsidR="004F2741" w:rsidRDefault="003A1F3D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Napätie</w:t>
                </w:r>
              </w:p>
            </w:tc>
            <w:tc>
              <w:tcPr>
                <w:tcW w:w="2130" w:type="dxa"/>
                <w:vAlign w:val="bottom"/>
              </w:tcPr>
              <w:p w14:paraId="242916E2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6E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E4" w14:textId="77777777" w:rsidR="004F2741" w:rsidRDefault="003A1F3D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Základné druhy namáhania</w:t>
                </w:r>
              </w:p>
            </w:tc>
            <w:tc>
              <w:tcPr>
                <w:tcW w:w="2130" w:type="dxa"/>
                <w:vAlign w:val="bottom"/>
              </w:tcPr>
              <w:p w14:paraId="242916E5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6E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E7" w14:textId="77777777" w:rsidR="004F2741" w:rsidRDefault="003A1F3D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Dovolené napätie, miera bezpečnosti, priebeh zaťaženia</w:t>
                </w:r>
              </w:p>
            </w:tc>
            <w:tc>
              <w:tcPr>
                <w:tcW w:w="2130" w:type="dxa"/>
                <w:vAlign w:val="bottom"/>
              </w:tcPr>
              <w:p w14:paraId="242916E8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6E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EA" w14:textId="77777777" w:rsidR="004F2741" w:rsidRDefault="003A1F3D">
                <w:pPr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b/>
                    <w:sz w:val="20"/>
                    <w:szCs w:val="20"/>
                  </w:rPr>
                  <w:t>Namáhanie na ťah a tlak</w:t>
                </w:r>
              </w:p>
            </w:tc>
            <w:tc>
              <w:tcPr>
                <w:tcW w:w="2130" w:type="dxa"/>
                <w:vAlign w:val="bottom"/>
              </w:tcPr>
              <w:p w14:paraId="242916EB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9 hodín</w:t>
                </w:r>
              </w:p>
            </w:tc>
          </w:tr>
          <w:tr w:rsidR="004F2741" w14:paraId="242916E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ED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Namáhanie na ťah</w:t>
                </w:r>
              </w:p>
            </w:tc>
            <w:tc>
              <w:tcPr>
                <w:tcW w:w="2130" w:type="dxa"/>
                <w:vAlign w:val="bottom"/>
              </w:tcPr>
              <w:p w14:paraId="242916EE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6F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F0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namáhanie na ťah</w:t>
                </w:r>
              </w:p>
            </w:tc>
            <w:tc>
              <w:tcPr>
                <w:tcW w:w="2130" w:type="dxa"/>
                <w:vAlign w:val="bottom"/>
              </w:tcPr>
              <w:p w14:paraId="242916F1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6F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F3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Namáhanie na tlak</w:t>
                </w:r>
              </w:p>
            </w:tc>
            <w:tc>
              <w:tcPr>
                <w:tcW w:w="2130" w:type="dxa"/>
                <w:vAlign w:val="bottom"/>
              </w:tcPr>
              <w:p w14:paraId="242916F4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6F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F6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namáhanie na tlak</w:t>
                </w:r>
              </w:p>
            </w:tc>
            <w:tc>
              <w:tcPr>
                <w:tcW w:w="2130" w:type="dxa"/>
                <w:vAlign w:val="bottom"/>
              </w:tcPr>
              <w:p w14:paraId="242916F7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6F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F9" w14:textId="77777777" w:rsidR="004F2741" w:rsidRDefault="003A1F3D">
                <w:pPr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b/>
                    <w:sz w:val="20"/>
                    <w:szCs w:val="20"/>
                  </w:rPr>
                  <w:t>Tlak na stykových plochách</w:t>
                </w:r>
              </w:p>
            </w:tc>
            <w:tc>
              <w:tcPr>
                <w:tcW w:w="2130" w:type="dxa"/>
                <w:vAlign w:val="bottom"/>
              </w:tcPr>
              <w:p w14:paraId="242916FA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4 hodiny</w:t>
                </w:r>
              </w:p>
            </w:tc>
          </w:tr>
          <w:tr w:rsidR="004F2741" w14:paraId="242916F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FC" w14:textId="77777777" w:rsidR="004F2741" w:rsidRDefault="003A1F3D">
                <w:pPr>
                  <w:ind w:left="-60" w:right="-60"/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 xml:space="preserve"> Tlak na stykových plochách</w:t>
                </w:r>
              </w:p>
            </w:tc>
            <w:tc>
              <w:tcPr>
                <w:tcW w:w="2130" w:type="dxa"/>
                <w:vAlign w:val="bottom"/>
              </w:tcPr>
              <w:p w14:paraId="242916FD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0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6FF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otlačenie</w:t>
                </w:r>
              </w:p>
            </w:tc>
            <w:tc>
              <w:tcPr>
                <w:tcW w:w="2130" w:type="dxa"/>
                <w:vAlign w:val="bottom"/>
              </w:tcPr>
              <w:p w14:paraId="24291700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0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02" w14:textId="77777777" w:rsidR="004F2741" w:rsidRDefault="003A1F3D">
                <w:pPr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b/>
                    <w:sz w:val="20"/>
                    <w:szCs w:val="20"/>
                  </w:rPr>
                  <w:t>Namáhanie na strih</w:t>
                </w:r>
              </w:p>
            </w:tc>
            <w:tc>
              <w:tcPr>
                <w:tcW w:w="2130" w:type="dxa"/>
                <w:vAlign w:val="bottom"/>
              </w:tcPr>
              <w:p w14:paraId="24291703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 hodín</w:t>
                </w:r>
              </w:p>
            </w:tc>
          </w:tr>
          <w:tr w:rsidR="004F2741" w14:paraId="2429170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05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Namáhanie na strih</w:t>
                </w:r>
              </w:p>
            </w:tc>
            <w:tc>
              <w:tcPr>
                <w:tcW w:w="2130" w:type="dxa"/>
                <w:vAlign w:val="bottom"/>
              </w:tcPr>
              <w:p w14:paraId="24291706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0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08" w14:textId="77777777" w:rsidR="004F2741" w:rsidRDefault="003A1F3D">
                <w:pPr>
                  <w:ind w:left="-60" w:right="-60"/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 xml:space="preserve"> Riešenie úloh na namáhanie strihom</w:t>
                </w:r>
              </w:p>
            </w:tc>
            <w:tc>
              <w:tcPr>
                <w:tcW w:w="2130" w:type="dxa"/>
                <w:vAlign w:val="bottom"/>
              </w:tcPr>
              <w:p w14:paraId="24291709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0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0B" w14:textId="77777777" w:rsidR="004F2741" w:rsidRDefault="003A1F3D">
                <w:pPr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b/>
                    <w:sz w:val="20"/>
                    <w:szCs w:val="20"/>
                  </w:rPr>
                  <w:t>Namáhanie na krut</w:t>
                </w:r>
              </w:p>
            </w:tc>
            <w:tc>
              <w:tcPr>
                <w:tcW w:w="2130" w:type="dxa"/>
                <w:vAlign w:val="bottom"/>
              </w:tcPr>
              <w:p w14:paraId="2429170C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 hodín</w:t>
                </w:r>
              </w:p>
            </w:tc>
          </w:tr>
          <w:tr w:rsidR="004F2741" w14:paraId="2429171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0E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Namáhanie na krut</w:t>
                </w:r>
              </w:p>
            </w:tc>
            <w:tc>
              <w:tcPr>
                <w:tcW w:w="2130" w:type="dxa"/>
                <w:vAlign w:val="bottom"/>
              </w:tcPr>
              <w:p w14:paraId="2429170F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1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11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namáhanie krútením</w:t>
                </w:r>
              </w:p>
            </w:tc>
            <w:tc>
              <w:tcPr>
                <w:tcW w:w="2130" w:type="dxa"/>
                <w:vAlign w:val="bottom"/>
              </w:tcPr>
              <w:p w14:paraId="24291712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1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14" w14:textId="77777777" w:rsidR="004F2741" w:rsidRDefault="003A1F3D">
                <w:pPr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b/>
                    <w:sz w:val="20"/>
                    <w:szCs w:val="20"/>
                  </w:rPr>
                  <w:t>Namáhanie na ohyb</w:t>
                </w:r>
              </w:p>
            </w:tc>
            <w:tc>
              <w:tcPr>
                <w:tcW w:w="2130" w:type="dxa"/>
                <w:vAlign w:val="bottom"/>
              </w:tcPr>
              <w:p w14:paraId="24291715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12 hodín</w:t>
                </w:r>
              </w:p>
            </w:tc>
          </w:tr>
          <w:tr w:rsidR="004F2741" w14:paraId="2429171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17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Namáhanie na ohyb</w:t>
                </w:r>
              </w:p>
            </w:tc>
            <w:tc>
              <w:tcPr>
                <w:tcW w:w="2130" w:type="dxa"/>
                <w:vAlign w:val="bottom"/>
              </w:tcPr>
              <w:p w14:paraId="24291718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1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1A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Druhy nosníkov a spôsob ich zaťaženia</w:t>
                </w:r>
              </w:p>
            </w:tc>
            <w:tc>
              <w:tcPr>
                <w:tcW w:w="2130" w:type="dxa"/>
                <w:vAlign w:val="bottom"/>
              </w:tcPr>
              <w:p w14:paraId="2429171B" w14:textId="77777777" w:rsidR="004F2741" w:rsidRDefault="004F2741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4F2741" w14:paraId="2429171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2429171D" w14:textId="77777777" w:rsidR="004F2741" w:rsidRDefault="003A1F3D">
                <w:pPr>
                  <w:jc w:val="both"/>
                  <w:rPr>
                    <w:color w:val="333333"/>
                    <w:sz w:val="20"/>
                    <w:szCs w:val="20"/>
                    <w:highlight w:val="white"/>
                  </w:rPr>
                </w:pPr>
                <w:r>
                  <w:rPr>
                    <w:color w:val="333333"/>
                    <w:sz w:val="20"/>
                    <w:szCs w:val="20"/>
                    <w:highlight w:val="white"/>
                  </w:rPr>
                  <w:t>Riešenie úloh na namáhanie na ohyb</w:t>
                </w:r>
              </w:p>
            </w:tc>
            <w:tc>
              <w:tcPr>
                <w:tcW w:w="2130" w:type="dxa"/>
                <w:vAlign w:val="bottom"/>
              </w:tcPr>
              <w:p w14:paraId="2429171E" w14:textId="77777777" w:rsidR="004F2741" w:rsidRDefault="003A1F3D">
                <w:pPr>
                  <w:rPr>
                    <w:b/>
                    <w:sz w:val="20"/>
                    <w:szCs w:val="20"/>
                  </w:rPr>
                </w:pPr>
              </w:p>
            </w:tc>
          </w:tr>
        </w:tbl>
      </w:sdtContent>
    </w:sdt>
    <w:p w14:paraId="24291720" w14:textId="77777777" w:rsidR="004F2741" w:rsidRDefault="004F2741">
      <w:pPr>
        <w:spacing w:after="160" w:line="259" w:lineRule="auto"/>
        <w:jc w:val="both"/>
        <w:rPr>
          <w:rFonts w:ascii="Times New Roman" w:hAnsi="Times New Roman"/>
          <w:strike/>
        </w:rPr>
      </w:pPr>
    </w:p>
    <w:p w14:paraId="24291721" w14:textId="77777777" w:rsidR="004F2741" w:rsidRDefault="003A1F3D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24291722" w14:textId="77777777" w:rsidR="004F2741" w:rsidRDefault="003A1F3D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Vyučujúci môže vo vzdelávacom pláne upraviť rozsah vyučovacích hodín určený učebnými osnovami. Vyučujúci vypracuje vzdelávací plán výučby v členení na jednotlivé vyučovacie jednotky.</w:t>
      </w:r>
    </w:p>
    <w:p w14:paraId="24291723" w14:textId="77777777" w:rsidR="004F2741" w:rsidRDefault="004F2741">
      <w:pPr>
        <w:spacing w:line="360" w:lineRule="auto"/>
        <w:ind w:firstLine="567"/>
        <w:jc w:val="both"/>
        <w:rPr>
          <w:sz w:val="20"/>
          <w:szCs w:val="20"/>
        </w:rPr>
      </w:pPr>
    </w:p>
    <w:p w14:paraId="24291724" w14:textId="77777777" w:rsidR="004F2741" w:rsidRDefault="003A1F3D">
      <w:pPr>
        <w:spacing w:line="360" w:lineRule="auto"/>
        <w:jc w:val="both"/>
        <w:rPr>
          <w:rFonts w:ascii="Times New Roman" w:hAnsi="Times New Roman"/>
          <w:strike/>
        </w:rPr>
      </w:pPr>
      <w:r>
        <w:rPr>
          <w:sz w:val="20"/>
          <w:szCs w:val="20"/>
        </w:rPr>
        <w:t>Vzdelávací plán schvaľuje predmetová komisia a prerokuje pedagogická rada.</w:t>
      </w:r>
    </w:p>
    <w:sectPr w:rsidR="004F2741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9172B" w14:textId="77777777" w:rsidR="003A1F3D" w:rsidRDefault="003A1F3D">
      <w:r>
        <w:separator/>
      </w:r>
    </w:p>
  </w:endnote>
  <w:endnote w:type="continuationSeparator" w:id="0">
    <w:p w14:paraId="2429172D" w14:textId="77777777" w:rsidR="003A1F3D" w:rsidRDefault="003A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91727" w14:textId="77777777" w:rsidR="003A1F3D" w:rsidRDefault="003A1F3D">
      <w:r>
        <w:separator/>
      </w:r>
    </w:p>
  </w:footnote>
  <w:footnote w:type="continuationSeparator" w:id="0">
    <w:p w14:paraId="24291729" w14:textId="77777777" w:rsidR="003A1F3D" w:rsidRDefault="003A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91725" w14:textId="77777777" w:rsidR="004F2741" w:rsidRDefault="003A1F3D">
    <w:pPr>
      <w:tabs>
        <w:tab w:val="center" w:pos="4536"/>
        <w:tab w:val="right" w:pos="9072"/>
      </w:tabs>
      <w:rPr>
        <w:rFonts w:ascii="Times New Roman" w:hAnsi="Times New Roman"/>
        <w:color w:val="000000"/>
        <w:sz w:val="28"/>
        <w:szCs w:val="28"/>
      </w:rPr>
    </w:pPr>
    <w:r>
      <w:rPr>
        <w:noProof/>
      </w:rPr>
      <w:drawing>
        <wp:inline distT="114300" distB="114300" distL="114300" distR="114300" wp14:anchorId="24291727" wp14:editId="24291728">
          <wp:extent cx="5760410" cy="5969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291726" w14:textId="77777777" w:rsidR="004F2741" w:rsidRDefault="004F27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741"/>
    <w:rsid w:val="003A1F3D"/>
    <w:rsid w:val="004F2741"/>
    <w:rsid w:val="008A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91678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smallCaps/>
        <w:color w:val="000000"/>
      </w:r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0cuBPavv6ymUBwE04Vu6CRVP2w==">CgMxLjAaHwoBMBIaChgICVIUChJ0YWJsZS5tbDYxaGM3N2VjdjA4AGoqChRzdWdnZXN0LjlweTNucnc1ZHR5YxISSGVkdmlnYSBSdXNpbmtvdsOhciExWkhIaGdTTTg2ekNtUjgya3hsQ2s2T0hqb3RKNFNvV0g=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2021-03-18T12:06:00Z</dcterms:created>
  <dcterms:modified xsi:type="dcterms:W3CDTF">2025-07-29T14:15:00Z</dcterms:modified>
</cp:coreProperties>
</file>