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38816B22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5096BBA4" w:rsidR="00640B7F" w:rsidRPr="00737230" w:rsidRDefault="00983488" w:rsidP="38816B22">
            <w:pPr>
              <w:pStyle w:val="Bezriadkovania"/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38816B22">
              <w:rPr>
                <w:rFonts w:ascii="Arial" w:hAnsi="Arial" w:cs="Arial"/>
                <w:sz w:val="20"/>
                <w:szCs w:val="20"/>
              </w:rPr>
              <w:t>KONTROLA A MERANIE</w:t>
            </w:r>
          </w:p>
        </w:tc>
      </w:tr>
      <w:tr w:rsidR="00640B7F" w:rsidRPr="00737230" w14:paraId="6BB5E813" w14:textId="77777777" w:rsidTr="38816B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83C9C82" w:rsidR="00640B7F" w:rsidRPr="00737230" w:rsidRDefault="3E093880" w:rsidP="72537462">
            <w:pPr>
              <w:rPr>
                <w:rFonts w:ascii="Arial" w:hAnsi="Arial" w:cs="Arial"/>
                <w:sz w:val="20"/>
                <w:lang w:eastAsia="sk-SK"/>
              </w:rPr>
            </w:pPr>
            <w:r w:rsidRPr="72537462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72537462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72537462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72537462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72537462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4C089462" w:rsidRPr="72537462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72537462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72537462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ED8FD54" w:rsidRPr="72537462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72537462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38816B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38816B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38816B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0420882D" w:rsidR="005B6DA7" w:rsidRPr="00737230" w:rsidRDefault="008718F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5B6DA7" w:rsidRPr="00737230" w14:paraId="187915EE" w14:textId="77777777" w:rsidTr="38816B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48F3F728" w:rsidR="005B6DA7" w:rsidRPr="00737230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5B6DA7" w:rsidRPr="00737230" w14:paraId="79F78C37" w14:textId="77777777" w:rsidTr="38816B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38816B22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38816B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38816B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38816B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38816B22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2A0C2B7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72537462">
        <w:rPr>
          <w:rFonts w:ascii="Arial" w:hAnsi="Arial" w:cs="Arial"/>
          <w:b/>
          <w:bCs/>
          <w:sz w:val="20"/>
        </w:rPr>
        <w:t>Charakteristika vyučovacieho predmetu</w:t>
      </w:r>
    </w:p>
    <w:p w14:paraId="033C49F3" w14:textId="7714D3E7" w:rsidR="00830ECA" w:rsidRDefault="00830ECA" w:rsidP="72537462">
      <w:pPr>
        <w:pStyle w:val="Bezriadkovania"/>
        <w:spacing w:line="264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77258E18" w14:textId="64164B21" w:rsidR="45A93055" w:rsidRDefault="45A93055" w:rsidP="02A0C2B7">
      <w:pPr>
        <w:pStyle w:val="Bezriadkovania"/>
        <w:spacing w:line="264" w:lineRule="auto"/>
        <w:jc w:val="both"/>
        <w:rPr>
          <w:rFonts w:ascii="Arial" w:eastAsia="Arial" w:hAnsi="Arial" w:cs="Arial"/>
          <w:sz w:val="20"/>
          <w:szCs w:val="20"/>
        </w:rPr>
      </w:pPr>
      <w:r w:rsidRPr="4B791C01">
        <w:rPr>
          <w:rFonts w:ascii="Arial" w:eastAsia="Arial" w:hAnsi="Arial" w:cs="Arial"/>
          <w:sz w:val="20"/>
          <w:szCs w:val="20"/>
        </w:rPr>
        <w:t>Učivo predmetu poskytuje žiakom odborné zručnosti a teoretické vedomosti z oblasti kontroly akosti a kvality výrobkov</w:t>
      </w:r>
      <w:r w:rsidR="284C092A" w:rsidRPr="4B791C01">
        <w:rPr>
          <w:rFonts w:ascii="Arial" w:eastAsia="Arial" w:hAnsi="Arial" w:cs="Arial"/>
          <w:sz w:val="20"/>
          <w:szCs w:val="20"/>
        </w:rPr>
        <w:t>. Žiaci si osvoja</w:t>
      </w:r>
      <w:r w:rsidRPr="4B791C01">
        <w:rPr>
          <w:rFonts w:ascii="Arial" w:eastAsia="Arial" w:hAnsi="Arial" w:cs="Arial"/>
          <w:sz w:val="20"/>
          <w:szCs w:val="20"/>
        </w:rPr>
        <w:t xml:space="preserve"> </w:t>
      </w:r>
      <w:r w:rsidR="172C244B" w:rsidRPr="4B791C01">
        <w:rPr>
          <w:rFonts w:ascii="Arial" w:eastAsia="Arial" w:hAnsi="Arial" w:cs="Arial"/>
          <w:sz w:val="20"/>
          <w:szCs w:val="20"/>
        </w:rPr>
        <w:t xml:space="preserve">zásady správneho merania a zaobchádzania s meracou technikou, metódy </w:t>
      </w:r>
      <w:r w:rsidRPr="4B791C01">
        <w:rPr>
          <w:rFonts w:ascii="Arial" w:eastAsia="Arial" w:hAnsi="Arial" w:cs="Arial"/>
          <w:sz w:val="20"/>
          <w:szCs w:val="20"/>
        </w:rPr>
        <w:t xml:space="preserve">merania, </w:t>
      </w:r>
      <w:r w:rsidR="4DB7EE01" w:rsidRPr="4B791C01">
        <w:rPr>
          <w:rFonts w:ascii="Arial" w:eastAsia="Arial" w:hAnsi="Arial" w:cs="Arial"/>
          <w:sz w:val="20"/>
          <w:szCs w:val="20"/>
        </w:rPr>
        <w:t>manipuláciu s meradlami a meracími prístrojmi pre bežnú kontrolu súčiastok a meranie základných technických veličín.</w:t>
      </w:r>
      <w:r w:rsidRPr="4B791C01">
        <w:rPr>
          <w:rFonts w:ascii="Arial" w:eastAsia="Arial" w:hAnsi="Arial" w:cs="Arial"/>
          <w:sz w:val="20"/>
          <w:szCs w:val="20"/>
        </w:rPr>
        <w:t xml:space="preserve"> </w:t>
      </w:r>
      <w:r w:rsidR="1AFC9E3C" w:rsidRPr="4B791C01">
        <w:rPr>
          <w:rFonts w:ascii="Arial" w:eastAsia="Arial" w:hAnsi="Arial" w:cs="Arial"/>
          <w:sz w:val="20"/>
          <w:szCs w:val="20"/>
        </w:rPr>
        <w:t>Žiakov vedie k dodržiavaniu disciplíny, bezpečnosti a ochrany zdravia pri práci</w:t>
      </w:r>
      <w:r w:rsidR="2C024B32" w:rsidRPr="4B791C01">
        <w:rPr>
          <w:rFonts w:ascii="Arial" w:eastAsia="Arial" w:hAnsi="Arial" w:cs="Arial"/>
          <w:sz w:val="20"/>
          <w:szCs w:val="20"/>
        </w:rPr>
        <w:t xml:space="preserve">, k správnemu používaniu meradiel a meracích prístrojov, k ovládaniu vhodnosti merania pre dané pracovné postupy, k využívaniu technickej literatúry a noriem. Rozvíja zručnosti žiakov, samostatné logické myslenie a schopnosť </w:t>
      </w:r>
      <w:r w:rsidR="7FA40C8A" w:rsidRPr="4B791C01">
        <w:rPr>
          <w:rFonts w:ascii="Arial" w:eastAsia="Arial" w:hAnsi="Arial" w:cs="Arial"/>
          <w:sz w:val="20"/>
          <w:szCs w:val="20"/>
        </w:rPr>
        <w:t>zhodnotiť výsledky uskutočnených skúšok a meraní a spracovávať ich formou protokolu.</w:t>
      </w:r>
    </w:p>
    <w:p w14:paraId="23A264BB" w14:textId="18BE9F4B" w:rsidR="00830ECA" w:rsidRDefault="229C4508" w:rsidP="4B791C01">
      <w:pPr>
        <w:pStyle w:val="Bezriadkovania"/>
        <w:spacing w:line="264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B791C01">
        <w:rPr>
          <w:rFonts w:ascii="Arial" w:eastAsia="Arial" w:hAnsi="Arial" w:cs="Arial"/>
          <w:color w:val="000000" w:themeColor="text1"/>
          <w:sz w:val="20"/>
          <w:szCs w:val="20"/>
        </w:rPr>
        <w:t>Kontrola a meranie je základný predmet strojárskych odborov. Nadväzuje na predmety strojárska technológia, strojárska konštrukcia</w:t>
      </w:r>
      <w:r w:rsidR="18534778" w:rsidRPr="4B791C01">
        <w:rPr>
          <w:rFonts w:ascii="Arial" w:eastAsia="Arial" w:hAnsi="Arial" w:cs="Arial"/>
          <w:color w:val="000000" w:themeColor="text1"/>
          <w:sz w:val="20"/>
          <w:szCs w:val="20"/>
        </w:rPr>
        <w:t xml:space="preserve"> a</w:t>
      </w:r>
      <w:r w:rsidRPr="4B791C01">
        <w:rPr>
          <w:rFonts w:ascii="Arial" w:eastAsia="Arial" w:hAnsi="Arial" w:cs="Arial"/>
          <w:color w:val="000000" w:themeColor="text1"/>
          <w:sz w:val="20"/>
          <w:szCs w:val="20"/>
        </w:rPr>
        <w:t xml:space="preserve"> technick</w:t>
      </w:r>
      <w:r w:rsidR="78D4484C" w:rsidRPr="4B791C01">
        <w:rPr>
          <w:rFonts w:ascii="Arial" w:eastAsia="Arial" w:hAnsi="Arial" w:cs="Arial"/>
          <w:color w:val="000000" w:themeColor="text1"/>
          <w:sz w:val="20"/>
          <w:szCs w:val="20"/>
        </w:rPr>
        <w:t>á grafika</w:t>
      </w:r>
      <w:r w:rsidRPr="4B791C01">
        <w:rPr>
          <w:rFonts w:ascii="Arial" w:eastAsia="Arial" w:hAnsi="Arial" w:cs="Arial"/>
          <w:color w:val="000000" w:themeColor="text1"/>
          <w:sz w:val="20"/>
          <w:szCs w:val="20"/>
        </w:rPr>
        <w:t xml:space="preserve">, </w:t>
      </w:r>
    </w:p>
    <w:p w14:paraId="0628D3EC" w14:textId="1E029E9D" w:rsidR="00830ECA" w:rsidRDefault="229C4508" w:rsidP="4B791C01">
      <w:pPr>
        <w:pStyle w:val="Bezriadkovania"/>
        <w:spacing w:line="264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B791C01">
        <w:rPr>
          <w:rFonts w:ascii="Arial" w:eastAsia="Arial" w:hAnsi="Arial" w:cs="Arial"/>
          <w:color w:val="000000" w:themeColor="text1"/>
          <w:sz w:val="20"/>
          <w:szCs w:val="20"/>
        </w:rPr>
        <w:t>Predmet stimuluje rozvoj poznávacích schopností žiakov a podporuje ich samostatnosť, tvorivosť a cieľavedomosť.  Aktivuje žiakov v spolurozhodovaní, k spolupráci a vedie ich k seba hodnoteniu. Učiteľ motivuje, povzbudzuje a vedie žiakov k čo najlepším výkonom.</w:t>
      </w:r>
    </w:p>
    <w:p w14:paraId="553CDD1F" w14:textId="4A514565" w:rsidR="00830ECA" w:rsidRDefault="229C4508" w:rsidP="4B791C01">
      <w:pPr>
        <w:pStyle w:val="Bezriadkovania"/>
        <w:spacing w:line="264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B791C01">
        <w:rPr>
          <w:rFonts w:ascii="Arial" w:eastAsia="Arial" w:hAnsi="Arial" w:cs="Arial"/>
          <w:color w:val="000000" w:themeColor="text1"/>
          <w:sz w:val="20"/>
          <w:szCs w:val="20"/>
        </w:rPr>
        <w:t>V rámci vyučovacieho predmetu sa používajú rôzne vyučovacie stratégie, výklad, demonštračné metódy a metódy na rozvoj logického myslenia. Na dosiahnutie výchovno-vzdelávacích cieľov sa používajú frontálne, skupinové a individuálne formy vyučovania spojené s aktívnym využívaním digitálnych technológii žiakmi</w:t>
      </w:r>
      <w:r w:rsidR="62D4AD84" w:rsidRPr="4B791C01">
        <w:rPr>
          <w:rFonts w:ascii="Arial" w:eastAsia="Arial" w:hAnsi="Arial" w:cs="Arial"/>
          <w:color w:val="000000" w:themeColor="text1"/>
          <w:sz w:val="20"/>
          <w:szCs w:val="20"/>
        </w:rPr>
        <w:t xml:space="preserve"> a praktické merania</w:t>
      </w:r>
      <w:r w:rsidRPr="4B791C01">
        <w:rPr>
          <w:rFonts w:ascii="Arial" w:eastAsia="Arial" w:hAnsi="Arial" w:cs="Arial"/>
          <w:color w:val="000000" w:themeColor="text1"/>
          <w:sz w:val="20"/>
          <w:szCs w:val="20"/>
        </w:rPr>
        <w:t>.</w:t>
      </w:r>
    </w:p>
    <w:p w14:paraId="501A447B" w14:textId="04E06EAE" w:rsidR="00830ECA" w:rsidRDefault="229C4508" w:rsidP="4B791C01">
      <w:pPr>
        <w:pStyle w:val="Bezriadkovania"/>
        <w:spacing w:line="264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B791C01">
        <w:rPr>
          <w:rFonts w:ascii="Arial" w:eastAsia="Arial" w:hAnsi="Arial" w:cs="Arial"/>
          <w:color w:val="000000" w:themeColor="text1"/>
          <w:sz w:val="20"/>
          <w:szCs w:val="20"/>
        </w:rPr>
        <w:t>Výučba predmetu kontrola a meranie prebieha v odbornej učebni a v laboratóriu metrológie</w:t>
      </w:r>
      <w:r w:rsidR="0448AE5B" w:rsidRPr="4B791C01">
        <w:rPr>
          <w:rFonts w:ascii="Arial" w:eastAsia="Arial" w:hAnsi="Arial" w:cs="Arial"/>
          <w:color w:val="000000" w:themeColor="text1"/>
          <w:sz w:val="20"/>
          <w:szCs w:val="20"/>
        </w:rPr>
        <w:t xml:space="preserve"> s delením triedy na skupiny.</w:t>
      </w:r>
    </w:p>
    <w:p w14:paraId="477F04D3" w14:textId="3221E54F" w:rsidR="00830ECA" w:rsidRDefault="00830ECA" w:rsidP="72537462">
      <w:pPr>
        <w:pStyle w:val="Bezriadkovania"/>
        <w:spacing w:line="264" w:lineRule="auto"/>
        <w:rPr>
          <w:rFonts w:ascii="Arial" w:hAnsi="Arial" w:cs="Arial"/>
          <w:sz w:val="20"/>
          <w:szCs w:val="20"/>
        </w:rPr>
      </w:pPr>
    </w:p>
    <w:p w14:paraId="3C287FD5" w14:textId="1F85F2E1" w:rsidR="00830ECA" w:rsidRPr="00737230" w:rsidRDefault="00830ECA" w:rsidP="72537462">
      <w:pPr>
        <w:spacing w:line="264" w:lineRule="auto"/>
      </w:pPr>
    </w:p>
    <w:p w14:paraId="77ABBC1E" w14:textId="02DD48B8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Mriekatabuky"/>
        <w:tblW w:w="0" w:type="auto"/>
        <w:tblLook w:val="0400" w:firstRow="0" w:lastRow="0" w:firstColumn="0" w:lastColumn="0" w:noHBand="0" w:noVBand="1"/>
      </w:tblPr>
      <w:tblGrid>
        <w:gridCol w:w="7635"/>
        <w:gridCol w:w="1849"/>
      </w:tblGrid>
      <w:tr w:rsidR="02A0C2B7" w14:paraId="360D6023" w14:textId="77777777" w:rsidTr="4B791C01">
        <w:trPr>
          <w:trHeight w:val="300"/>
        </w:trPr>
        <w:tc>
          <w:tcPr>
            <w:tcW w:w="9484" w:type="dxa"/>
            <w:gridSpan w:val="2"/>
          </w:tcPr>
          <w:p w14:paraId="6DCE419D" w14:textId="6EE35724" w:rsidR="02A0C2B7" w:rsidRDefault="02A0C2B7" w:rsidP="02A0C2B7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Rámcový rozpis učiva</w:t>
            </w:r>
          </w:p>
        </w:tc>
      </w:tr>
      <w:tr w:rsidR="02A0C2B7" w14:paraId="6B753857" w14:textId="77777777" w:rsidTr="4B791C01">
        <w:trPr>
          <w:trHeight w:val="300"/>
        </w:trPr>
        <w:tc>
          <w:tcPr>
            <w:tcW w:w="7635" w:type="dxa"/>
          </w:tcPr>
          <w:p w14:paraId="6F7DA5A6" w14:textId="1BA380D0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2. ročník</w:t>
            </w:r>
          </w:p>
        </w:tc>
        <w:tc>
          <w:tcPr>
            <w:tcW w:w="1849" w:type="dxa"/>
          </w:tcPr>
          <w:p w14:paraId="750F8AD7" w14:textId="11059C92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 hodín spolu</w:t>
            </w:r>
          </w:p>
        </w:tc>
      </w:tr>
      <w:tr w:rsidR="02A0C2B7" w14:paraId="6F692B2F" w14:textId="77777777" w:rsidTr="4B791C01">
        <w:trPr>
          <w:trHeight w:val="300"/>
        </w:trPr>
        <w:tc>
          <w:tcPr>
            <w:tcW w:w="7635" w:type="dxa"/>
          </w:tcPr>
          <w:p w14:paraId="2079BC04" w14:textId="5520CBF6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Úvod, laboratórny poriadok</w:t>
            </w:r>
          </w:p>
        </w:tc>
        <w:tc>
          <w:tcPr>
            <w:tcW w:w="1849" w:type="dxa"/>
          </w:tcPr>
          <w:p w14:paraId="6D6568F2" w14:textId="38812830" w:rsidR="0D0F9348" w:rsidRDefault="0D0F9348" w:rsidP="02A0C2B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</w:t>
            </w:r>
            <w:r w:rsidR="02A0C2B7"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23B679A7"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iny</w:t>
            </w:r>
          </w:p>
        </w:tc>
      </w:tr>
      <w:tr w:rsidR="02A0C2B7" w14:paraId="697ABC32" w14:textId="77777777" w:rsidTr="4B791C01">
        <w:trPr>
          <w:trHeight w:val="300"/>
        </w:trPr>
        <w:tc>
          <w:tcPr>
            <w:tcW w:w="7635" w:type="dxa"/>
          </w:tcPr>
          <w:p w14:paraId="570C5FAB" w14:textId="3393F17D" w:rsidR="02A0C2B7" w:rsidRDefault="02A0C2B7" w:rsidP="02A0C2B7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Laboratórny poriadok, bezpečnosť práce</w:t>
            </w:r>
          </w:p>
        </w:tc>
        <w:tc>
          <w:tcPr>
            <w:tcW w:w="1849" w:type="dxa"/>
          </w:tcPr>
          <w:p w14:paraId="00BBD9A4" w14:textId="0CA04346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6FCDE9C1" w14:textId="77777777" w:rsidTr="4B791C01">
        <w:trPr>
          <w:trHeight w:val="300"/>
        </w:trPr>
        <w:tc>
          <w:tcPr>
            <w:tcW w:w="7635" w:type="dxa"/>
          </w:tcPr>
          <w:p w14:paraId="53C2AA89" w14:textId="0427D115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Meracie jednotky</w:t>
            </w:r>
            <w:r w:rsidR="3B4C61A6" w:rsidRPr="02A0C2B7">
              <w:rPr>
                <w:rFonts w:ascii="Arial" w:eastAsia="Arial" w:hAnsi="Arial" w:cs="Arial"/>
                <w:color w:val="000000" w:themeColor="text1"/>
                <w:sz w:val="20"/>
              </w:rPr>
              <w:t>, metódy a meradlá</w:t>
            </w:r>
          </w:p>
        </w:tc>
        <w:tc>
          <w:tcPr>
            <w:tcW w:w="1849" w:type="dxa"/>
          </w:tcPr>
          <w:p w14:paraId="2200336B" w14:textId="679688F8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68A9CBA2" w14:textId="77777777" w:rsidTr="4B791C01">
        <w:trPr>
          <w:trHeight w:val="300"/>
        </w:trPr>
        <w:tc>
          <w:tcPr>
            <w:tcW w:w="7635" w:type="dxa"/>
          </w:tcPr>
          <w:p w14:paraId="57F9DE6D" w14:textId="7C151849" w:rsidR="02A0C2B7" w:rsidRDefault="02A0C2B7" w:rsidP="02A0C2B7">
            <w:pPr>
              <w:rPr>
                <w:rFonts w:ascii="Arial" w:eastAsia="Arial" w:hAnsi="Arial" w:cs="Arial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Zásady správneho merania</w:t>
            </w:r>
            <w:r w:rsidR="3FD4DAC9" w:rsidRPr="02A0C2B7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  <w:r w:rsidR="3FD4DAC9" w:rsidRPr="02A0C2B7">
              <w:rPr>
                <w:color w:val="000000" w:themeColor="text1"/>
                <w:szCs w:val="24"/>
              </w:rPr>
              <w:t>a zaobchádzania s meracou technikou</w:t>
            </w:r>
          </w:p>
        </w:tc>
        <w:tc>
          <w:tcPr>
            <w:tcW w:w="1849" w:type="dxa"/>
          </w:tcPr>
          <w:p w14:paraId="7C419F1C" w14:textId="502EE584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163C1DC9" w14:textId="77777777" w:rsidTr="4B791C01">
        <w:trPr>
          <w:trHeight w:val="300"/>
        </w:trPr>
        <w:tc>
          <w:tcPr>
            <w:tcW w:w="7635" w:type="dxa"/>
          </w:tcPr>
          <w:p w14:paraId="6D6AC962" w14:textId="5EA020C0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Priame meranie dĺžkových rozmerov</w:t>
            </w:r>
          </w:p>
        </w:tc>
        <w:tc>
          <w:tcPr>
            <w:tcW w:w="1849" w:type="dxa"/>
          </w:tcPr>
          <w:p w14:paraId="25F2B6F4" w14:textId="2B259C74" w:rsidR="5DA63BA9" w:rsidRDefault="5DA63BA9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</w:t>
            </w:r>
            <w:r w:rsidR="02A0C2B7"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hodiny</w:t>
            </w:r>
          </w:p>
        </w:tc>
      </w:tr>
      <w:tr w:rsidR="02A0C2B7" w14:paraId="6E507046" w14:textId="77777777" w:rsidTr="4B791C01">
        <w:trPr>
          <w:trHeight w:val="300"/>
        </w:trPr>
        <w:tc>
          <w:tcPr>
            <w:tcW w:w="7635" w:type="dxa"/>
          </w:tcPr>
          <w:p w14:paraId="373FFC84" w14:textId="2FB7689C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Posuvné meradla, základné rovnobežné mierky</w:t>
            </w:r>
          </w:p>
        </w:tc>
        <w:tc>
          <w:tcPr>
            <w:tcW w:w="1849" w:type="dxa"/>
          </w:tcPr>
          <w:p w14:paraId="5FCD0671" w14:textId="73E96441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70E4264E" w14:textId="77777777" w:rsidTr="4B791C01">
        <w:trPr>
          <w:trHeight w:val="300"/>
        </w:trPr>
        <w:tc>
          <w:tcPr>
            <w:tcW w:w="7635" w:type="dxa"/>
          </w:tcPr>
          <w:p w14:paraId="5B14A119" w14:textId="19D3400C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proofErr w:type="spellStart"/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Mikrometrické</w:t>
            </w:r>
            <w:proofErr w:type="spellEnd"/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 xml:space="preserve"> meradla</w:t>
            </w:r>
          </w:p>
        </w:tc>
        <w:tc>
          <w:tcPr>
            <w:tcW w:w="1849" w:type="dxa"/>
          </w:tcPr>
          <w:p w14:paraId="50C33E84" w14:textId="3EA48AD0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4133C718" w14:textId="77777777" w:rsidTr="4B791C01">
        <w:trPr>
          <w:trHeight w:val="300"/>
        </w:trPr>
        <w:tc>
          <w:tcPr>
            <w:tcW w:w="7635" w:type="dxa"/>
          </w:tcPr>
          <w:p w14:paraId="6F33FFF2" w14:textId="2B3409DC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P</w:t>
            </w:r>
            <w:r w:rsidR="54DB375E" w:rsidRPr="02A0C2B7">
              <w:rPr>
                <w:rFonts w:ascii="Arial" w:eastAsia="Arial" w:hAnsi="Arial" w:cs="Arial"/>
                <w:color w:val="000000" w:themeColor="text1"/>
                <w:sz w:val="20"/>
              </w:rPr>
              <w:t>raktické merani</w:t>
            </w:r>
            <w:r w:rsidR="51EAC48F" w:rsidRPr="02A0C2B7">
              <w:rPr>
                <w:rFonts w:ascii="Arial" w:eastAsia="Arial" w:hAnsi="Arial" w:cs="Arial"/>
                <w:color w:val="000000" w:themeColor="text1"/>
                <w:sz w:val="20"/>
              </w:rPr>
              <w:t>e</w:t>
            </w:r>
          </w:p>
        </w:tc>
        <w:tc>
          <w:tcPr>
            <w:tcW w:w="1849" w:type="dxa"/>
          </w:tcPr>
          <w:p w14:paraId="2B561B39" w14:textId="1069AB0E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11334A7D" w14:textId="77777777" w:rsidTr="4B791C01">
        <w:trPr>
          <w:trHeight w:val="300"/>
        </w:trPr>
        <w:tc>
          <w:tcPr>
            <w:tcW w:w="7635" w:type="dxa"/>
          </w:tcPr>
          <w:p w14:paraId="1258CB96" w14:textId="23F1715E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Meradla na nepriame meranie</w:t>
            </w:r>
            <w:r w:rsidR="17119782"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dĺžok</w:t>
            </w:r>
          </w:p>
        </w:tc>
        <w:tc>
          <w:tcPr>
            <w:tcW w:w="1849" w:type="dxa"/>
          </w:tcPr>
          <w:p w14:paraId="55C31D27" w14:textId="16507AB9" w:rsidR="452DC270" w:rsidRDefault="452DC270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5</w:t>
            </w:r>
            <w:r w:rsidR="02A0C2B7"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5BA3A36B"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í</w:t>
            </w:r>
            <w:r w:rsidR="02A0C2B7"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</w:p>
        </w:tc>
      </w:tr>
      <w:tr w:rsidR="02A0C2B7" w14:paraId="3D49DC8F" w14:textId="77777777" w:rsidTr="4B791C01">
        <w:trPr>
          <w:trHeight w:val="300"/>
        </w:trPr>
        <w:tc>
          <w:tcPr>
            <w:tcW w:w="7635" w:type="dxa"/>
          </w:tcPr>
          <w:p w14:paraId="12AD9D9C" w14:textId="615CFAC2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Kalibre</w:t>
            </w:r>
          </w:p>
        </w:tc>
        <w:tc>
          <w:tcPr>
            <w:tcW w:w="1849" w:type="dxa"/>
          </w:tcPr>
          <w:p w14:paraId="518E0D29" w14:textId="7B56FEA1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4385BD46" w14:textId="77777777" w:rsidTr="4B791C01">
        <w:trPr>
          <w:trHeight w:val="300"/>
        </w:trPr>
        <w:tc>
          <w:tcPr>
            <w:tcW w:w="7635" w:type="dxa"/>
          </w:tcPr>
          <w:p w14:paraId="3B9389C5" w14:textId="6E1A30FF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Dĺžkové meracie stroje na nepriame meranie</w:t>
            </w:r>
          </w:p>
        </w:tc>
        <w:tc>
          <w:tcPr>
            <w:tcW w:w="1849" w:type="dxa"/>
          </w:tcPr>
          <w:p w14:paraId="2F756C64" w14:textId="0E6C2A2A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5DEE9394" w14:textId="77777777" w:rsidTr="4B791C01">
        <w:trPr>
          <w:trHeight w:val="300"/>
        </w:trPr>
        <w:tc>
          <w:tcPr>
            <w:tcW w:w="7635" w:type="dxa"/>
          </w:tcPr>
          <w:p w14:paraId="53D9AB56" w14:textId="4EFA6932" w:rsidR="1A024334" w:rsidRDefault="1A024334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Praktické merani</w:t>
            </w:r>
            <w:r w:rsidR="7173BE22" w:rsidRPr="02A0C2B7">
              <w:rPr>
                <w:rFonts w:ascii="Arial" w:eastAsia="Arial" w:hAnsi="Arial" w:cs="Arial"/>
                <w:color w:val="000000" w:themeColor="text1"/>
                <w:sz w:val="20"/>
              </w:rPr>
              <w:t>e</w:t>
            </w:r>
          </w:p>
        </w:tc>
        <w:tc>
          <w:tcPr>
            <w:tcW w:w="1849" w:type="dxa"/>
          </w:tcPr>
          <w:p w14:paraId="2C5E74C6" w14:textId="6B22EEB7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630FD434" w14:textId="77777777" w:rsidTr="4B791C01">
        <w:trPr>
          <w:trHeight w:val="300"/>
        </w:trPr>
        <w:tc>
          <w:tcPr>
            <w:tcW w:w="7635" w:type="dxa"/>
          </w:tcPr>
          <w:p w14:paraId="5839E7CA" w14:textId="515059D1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Meranie uhlov</w:t>
            </w:r>
          </w:p>
        </w:tc>
        <w:tc>
          <w:tcPr>
            <w:tcW w:w="1849" w:type="dxa"/>
          </w:tcPr>
          <w:p w14:paraId="319B3FC8" w14:textId="0853E94F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 hodiny</w:t>
            </w:r>
          </w:p>
        </w:tc>
      </w:tr>
      <w:tr w:rsidR="02A0C2B7" w14:paraId="744FF317" w14:textId="77777777" w:rsidTr="4B791C01">
        <w:trPr>
          <w:trHeight w:val="300"/>
        </w:trPr>
        <w:tc>
          <w:tcPr>
            <w:tcW w:w="7635" w:type="dxa"/>
          </w:tcPr>
          <w:p w14:paraId="24A2F79D" w14:textId="19B8170F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 xml:space="preserve">Jednotky, metódy, </w:t>
            </w:r>
            <w:r w:rsidR="6B97EE06" w:rsidRPr="02A0C2B7">
              <w:rPr>
                <w:rFonts w:ascii="Arial" w:eastAsia="Arial" w:hAnsi="Arial" w:cs="Arial"/>
                <w:color w:val="000000" w:themeColor="text1"/>
                <w:sz w:val="20"/>
              </w:rPr>
              <w:t>m</w:t>
            </w: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eradla</w:t>
            </w:r>
          </w:p>
        </w:tc>
        <w:tc>
          <w:tcPr>
            <w:tcW w:w="1849" w:type="dxa"/>
          </w:tcPr>
          <w:p w14:paraId="59E01418" w14:textId="65397FED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610E8A4A" w14:textId="77777777" w:rsidTr="4B791C01">
        <w:trPr>
          <w:trHeight w:val="300"/>
        </w:trPr>
        <w:tc>
          <w:tcPr>
            <w:tcW w:w="7635" w:type="dxa"/>
          </w:tcPr>
          <w:p w14:paraId="5D2F5343" w14:textId="03D9B02C" w:rsidR="27E69541" w:rsidRDefault="27E69541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Praktické meranie</w:t>
            </w:r>
          </w:p>
        </w:tc>
        <w:tc>
          <w:tcPr>
            <w:tcW w:w="1849" w:type="dxa"/>
          </w:tcPr>
          <w:p w14:paraId="561EA967" w14:textId="712CE3D2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07EC2141" w14:textId="77777777" w:rsidTr="4B791C01">
        <w:trPr>
          <w:trHeight w:val="300"/>
        </w:trPr>
        <w:tc>
          <w:tcPr>
            <w:tcW w:w="7635" w:type="dxa"/>
          </w:tcPr>
          <w:p w14:paraId="34E0DAA8" w14:textId="15093C7E" w:rsidR="02A0C2B7" w:rsidRDefault="02A0C2B7" w:rsidP="02A0C2B7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Kontrola tvarov</w:t>
            </w:r>
          </w:p>
        </w:tc>
        <w:tc>
          <w:tcPr>
            <w:tcW w:w="1849" w:type="dxa"/>
          </w:tcPr>
          <w:p w14:paraId="39BA1A28" w14:textId="05A49CE2" w:rsidR="536043EB" w:rsidRDefault="536043EB" w:rsidP="02A0C2B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5 hodín</w:t>
            </w:r>
          </w:p>
        </w:tc>
      </w:tr>
      <w:tr w:rsidR="02A0C2B7" w14:paraId="7050C977" w14:textId="77777777" w:rsidTr="4B791C01">
        <w:trPr>
          <w:trHeight w:val="300"/>
        </w:trPr>
        <w:tc>
          <w:tcPr>
            <w:tcW w:w="7635" w:type="dxa"/>
          </w:tcPr>
          <w:p w14:paraId="40DAFCE2" w14:textId="594D32B1" w:rsidR="02A0C2B7" w:rsidRDefault="02A0C2B7" w:rsidP="02A0C2B7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Spôsoby kontroly tvarových plôch</w:t>
            </w:r>
          </w:p>
        </w:tc>
        <w:tc>
          <w:tcPr>
            <w:tcW w:w="1849" w:type="dxa"/>
          </w:tcPr>
          <w:p w14:paraId="07829BAC" w14:textId="273047C4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4E217BF9" w14:textId="77777777" w:rsidTr="4B791C01">
        <w:trPr>
          <w:trHeight w:val="300"/>
        </w:trPr>
        <w:tc>
          <w:tcPr>
            <w:tcW w:w="7635" w:type="dxa"/>
          </w:tcPr>
          <w:p w14:paraId="190D456C" w14:textId="2BC11F01" w:rsidR="02A0C2B7" w:rsidRDefault="02A0C2B7" w:rsidP="02A0C2B7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Odchýlky geometrického tvaru a vzájomnej polohy</w:t>
            </w:r>
          </w:p>
        </w:tc>
        <w:tc>
          <w:tcPr>
            <w:tcW w:w="1849" w:type="dxa"/>
          </w:tcPr>
          <w:p w14:paraId="6DB869DA" w14:textId="6C51F244" w:rsidR="02A0C2B7" w:rsidRDefault="02A0C2B7" w:rsidP="02A0C2B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2A0C2B7" w14:paraId="145A0EE1" w14:textId="77777777" w:rsidTr="4B791C01">
        <w:trPr>
          <w:trHeight w:val="300"/>
        </w:trPr>
        <w:tc>
          <w:tcPr>
            <w:tcW w:w="7635" w:type="dxa"/>
          </w:tcPr>
          <w:p w14:paraId="4936C1E9" w14:textId="4DC89818" w:rsidR="02A0C2B7" w:rsidRDefault="02A0C2B7" w:rsidP="02A0C2B7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Praktické meranie</w:t>
            </w:r>
          </w:p>
        </w:tc>
        <w:tc>
          <w:tcPr>
            <w:tcW w:w="1849" w:type="dxa"/>
          </w:tcPr>
          <w:p w14:paraId="1CC0DDB2" w14:textId="2B3B1A37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6698649D" w14:textId="77777777" w:rsidTr="4B791C01">
        <w:trPr>
          <w:trHeight w:val="300"/>
        </w:trPr>
        <w:tc>
          <w:tcPr>
            <w:tcW w:w="7635" w:type="dxa"/>
          </w:tcPr>
          <w:p w14:paraId="34C7CFAD" w14:textId="0D4FBD2B" w:rsidR="4B8EDB3F" w:rsidRDefault="4B8EDB3F" w:rsidP="02A0C2B7">
            <w:pPr>
              <w:spacing w:line="259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Kontrola akosti povrchu</w:t>
            </w:r>
          </w:p>
        </w:tc>
        <w:tc>
          <w:tcPr>
            <w:tcW w:w="1849" w:type="dxa"/>
          </w:tcPr>
          <w:p w14:paraId="2B74BF7C" w14:textId="4CF6166E" w:rsidR="4B8EDB3F" w:rsidRDefault="4B8EDB3F" w:rsidP="02A0C2B7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 hodina</w:t>
            </w:r>
          </w:p>
        </w:tc>
      </w:tr>
      <w:tr w:rsidR="4B791C01" w14:paraId="4A535D00" w14:textId="77777777" w:rsidTr="4B791C01">
        <w:trPr>
          <w:trHeight w:val="300"/>
        </w:trPr>
        <w:tc>
          <w:tcPr>
            <w:tcW w:w="7635" w:type="dxa"/>
          </w:tcPr>
          <w:p w14:paraId="309D9B48" w14:textId="1266C479" w:rsidR="16DBA906" w:rsidRDefault="16DBA906" w:rsidP="4B791C01">
            <w:pPr>
              <w:spacing w:line="259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4B791C0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Skúšky materiálov</w:t>
            </w:r>
          </w:p>
        </w:tc>
        <w:tc>
          <w:tcPr>
            <w:tcW w:w="1849" w:type="dxa"/>
          </w:tcPr>
          <w:p w14:paraId="02C47831" w14:textId="3B024881" w:rsidR="16DBA906" w:rsidRDefault="16DBA906" w:rsidP="4B791C01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4B791C0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 hodiny</w:t>
            </w:r>
          </w:p>
        </w:tc>
      </w:tr>
      <w:tr w:rsidR="4B791C01" w14:paraId="395D088F" w14:textId="77777777" w:rsidTr="4B791C01">
        <w:trPr>
          <w:trHeight w:val="300"/>
        </w:trPr>
        <w:tc>
          <w:tcPr>
            <w:tcW w:w="7635" w:type="dxa"/>
          </w:tcPr>
          <w:p w14:paraId="613CD1EE" w14:textId="69DBFE7A" w:rsidR="16DBA906" w:rsidRDefault="16DBA906" w:rsidP="4B791C01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4B791C01">
              <w:rPr>
                <w:szCs w:val="24"/>
              </w:rPr>
              <w:t>Statická skúška ťahom</w:t>
            </w:r>
          </w:p>
        </w:tc>
        <w:tc>
          <w:tcPr>
            <w:tcW w:w="1849" w:type="dxa"/>
          </w:tcPr>
          <w:p w14:paraId="655F8A91" w14:textId="26411EB5" w:rsidR="4B791C01" w:rsidRDefault="4B791C01" w:rsidP="4B791C01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4B791C01" w14:paraId="6114C356" w14:textId="77777777" w:rsidTr="4B791C01">
        <w:trPr>
          <w:trHeight w:val="300"/>
        </w:trPr>
        <w:tc>
          <w:tcPr>
            <w:tcW w:w="7635" w:type="dxa"/>
          </w:tcPr>
          <w:p w14:paraId="55B49FA6" w14:textId="4849ADE6" w:rsidR="16DBA906" w:rsidRDefault="16DBA906" w:rsidP="4B791C01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4B791C01">
              <w:rPr>
                <w:szCs w:val="24"/>
              </w:rPr>
              <w:t>Skúška vrubovej húževnatosti</w:t>
            </w:r>
          </w:p>
        </w:tc>
        <w:tc>
          <w:tcPr>
            <w:tcW w:w="1849" w:type="dxa"/>
          </w:tcPr>
          <w:p w14:paraId="73F67118" w14:textId="4D309F58" w:rsidR="4B791C01" w:rsidRDefault="4B791C01" w:rsidP="4B791C01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2A0C2B7" w14:paraId="248BB14C" w14:textId="77777777" w:rsidTr="4B791C01">
        <w:trPr>
          <w:trHeight w:val="300"/>
        </w:trPr>
        <w:tc>
          <w:tcPr>
            <w:tcW w:w="7635" w:type="dxa"/>
          </w:tcPr>
          <w:p w14:paraId="418F44DA" w14:textId="63310DB6" w:rsidR="4F8891C8" w:rsidRDefault="4F8891C8" w:rsidP="02A0C2B7">
            <w:pPr>
              <w:spacing w:line="259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Automatizácia merania</w:t>
            </w:r>
          </w:p>
        </w:tc>
        <w:tc>
          <w:tcPr>
            <w:tcW w:w="1849" w:type="dxa"/>
          </w:tcPr>
          <w:p w14:paraId="3A6D3854" w14:textId="1057CC62" w:rsidR="063FF38E" w:rsidRDefault="29B274FD" w:rsidP="4B791C01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4B791C0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9</w:t>
            </w:r>
            <w:r w:rsidR="7C13955B" w:rsidRPr="4B791C0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02A0C2B7" w14:paraId="08178D23" w14:textId="77777777" w:rsidTr="4B791C01">
        <w:trPr>
          <w:trHeight w:val="300"/>
        </w:trPr>
        <w:tc>
          <w:tcPr>
            <w:tcW w:w="7635" w:type="dxa"/>
          </w:tcPr>
          <w:p w14:paraId="36065DB4" w14:textId="5BC35E8A" w:rsidR="0976F447" w:rsidRDefault="0976F447" w:rsidP="02A0C2B7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Súradnicové meracie stroje</w:t>
            </w:r>
          </w:p>
        </w:tc>
        <w:tc>
          <w:tcPr>
            <w:tcW w:w="1849" w:type="dxa"/>
          </w:tcPr>
          <w:p w14:paraId="07A4267B" w14:textId="29988F38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0928FCA8" w14:textId="77777777" w:rsidTr="4B791C01">
        <w:trPr>
          <w:trHeight w:val="300"/>
        </w:trPr>
        <w:tc>
          <w:tcPr>
            <w:tcW w:w="7635" w:type="dxa"/>
          </w:tcPr>
          <w:p w14:paraId="54A428A1" w14:textId="262628AD" w:rsidR="0976F447" w:rsidRDefault="0976F447" w:rsidP="02A0C2B7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Optické meracie prístroje</w:t>
            </w:r>
          </w:p>
        </w:tc>
        <w:tc>
          <w:tcPr>
            <w:tcW w:w="1849" w:type="dxa"/>
          </w:tcPr>
          <w:p w14:paraId="0B640E6D" w14:textId="46A31928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2FB3E680" w14:textId="77777777" w:rsidTr="4B791C01">
        <w:trPr>
          <w:trHeight w:val="300"/>
        </w:trPr>
        <w:tc>
          <w:tcPr>
            <w:tcW w:w="7635" w:type="dxa"/>
          </w:tcPr>
          <w:p w14:paraId="43F3754A" w14:textId="7137287F" w:rsidR="0976F447" w:rsidRDefault="0976F447" w:rsidP="02A0C2B7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Trojrozmerné skenovacie systémy</w:t>
            </w:r>
          </w:p>
        </w:tc>
        <w:tc>
          <w:tcPr>
            <w:tcW w:w="1849" w:type="dxa"/>
          </w:tcPr>
          <w:p w14:paraId="3A939996" w14:textId="3DB9A169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752636A8" w14:textId="77777777" w:rsidTr="4B791C01">
        <w:trPr>
          <w:trHeight w:val="300"/>
        </w:trPr>
        <w:tc>
          <w:tcPr>
            <w:tcW w:w="7635" w:type="dxa"/>
          </w:tcPr>
          <w:p w14:paraId="2C7B25BF" w14:textId="66C2C04A" w:rsidR="0976F447" w:rsidRDefault="0976F447" w:rsidP="02A0C2B7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Počítačová tomografia</w:t>
            </w:r>
          </w:p>
        </w:tc>
        <w:tc>
          <w:tcPr>
            <w:tcW w:w="1849" w:type="dxa"/>
          </w:tcPr>
          <w:p w14:paraId="765400BF" w14:textId="31480D9E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2A0C2B7" w14:paraId="6564AF98" w14:textId="77777777" w:rsidTr="4B791C01">
        <w:trPr>
          <w:trHeight w:val="300"/>
        </w:trPr>
        <w:tc>
          <w:tcPr>
            <w:tcW w:w="7635" w:type="dxa"/>
          </w:tcPr>
          <w:p w14:paraId="5776A448" w14:textId="36C3DC5A" w:rsidR="0976F447" w:rsidRDefault="0976F447" w:rsidP="02A0C2B7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2A0C2B7">
              <w:rPr>
                <w:rFonts w:ascii="Arial" w:eastAsia="Arial" w:hAnsi="Arial" w:cs="Arial"/>
                <w:color w:val="000000" w:themeColor="text1"/>
                <w:sz w:val="20"/>
              </w:rPr>
              <w:t>Calypso</w:t>
            </w:r>
            <w:r w:rsidR="784E17BF" w:rsidRPr="02A0C2B7">
              <w:rPr>
                <w:rFonts w:ascii="Arial" w:eastAsia="Arial" w:hAnsi="Arial" w:cs="Arial"/>
                <w:color w:val="000000" w:themeColor="text1"/>
                <w:sz w:val="20"/>
              </w:rPr>
              <w:t xml:space="preserve"> - práca so softvérom, praktické meranie</w:t>
            </w:r>
          </w:p>
        </w:tc>
        <w:tc>
          <w:tcPr>
            <w:tcW w:w="1849" w:type="dxa"/>
          </w:tcPr>
          <w:p w14:paraId="529DD135" w14:textId="1C7B72CA" w:rsidR="02A0C2B7" w:rsidRDefault="02A0C2B7" w:rsidP="02A0C2B7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</w:tbl>
    <w:p w14:paraId="522E1E45" w14:textId="6AFECA83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0C705A" w:rsidRPr="00737230" w:rsidSect="00BD4881">
      <w:headerReference w:type="default" r:id="rId11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ADF3" w14:textId="77777777" w:rsidR="009D42BA" w:rsidRDefault="009D42BA">
      <w:r>
        <w:separator/>
      </w:r>
    </w:p>
  </w:endnote>
  <w:endnote w:type="continuationSeparator" w:id="0">
    <w:p w14:paraId="15097848" w14:textId="77777777" w:rsidR="009D42BA" w:rsidRDefault="009D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5DA01" w14:textId="77777777" w:rsidR="009D42BA" w:rsidRDefault="009D42BA">
      <w:r>
        <w:separator/>
      </w:r>
    </w:p>
  </w:footnote>
  <w:footnote w:type="continuationSeparator" w:id="0">
    <w:p w14:paraId="65765DBA" w14:textId="77777777" w:rsidR="009D42BA" w:rsidRDefault="009D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C912FA"/>
    <w:multiLevelType w:val="hybridMultilevel"/>
    <w:tmpl w:val="98C0726E"/>
    <w:lvl w:ilvl="0" w:tplc="466881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5AE0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CC6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8CC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AC6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C4D0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309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962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FE9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9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335375041">
    <w:abstractNumId w:val="5"/>
  </w:num>
  <w:num w:numId="2" w16cid:durableId="1781339605">
    <w:abstractNumId w:val="7"/>
  </w:num>
  <w:num w:numId="3" w16cid:durableId="463475302">
    <w:abstractNumId w:val="6"/>
  </w:num>
  <w:num w:numId="4" w16cid:durableId="220092552">
    <w:abstractNumId w:val="2"/>
  </w:num>
  <w:num w:numId="5" w16cid:durableId="1658533479">
    <w:abstractNumId w:val="1"/>
  </w:num>
  <w:num w:numId="6" w16cid:durableId="1252933614">
    <w:abstractNumId w:val="8"/>
  </w:num>
  <w:num w:numId="7" w16cid:durableId="966542909">
    <w:abstractNumId w:val="0"/>
  </w:num>
  <w:num w:numId="8" w16cid:durableId="1499618601">
    <w:abstractNumId w:val="3"/>
  </w:num>
  <w:num w:numId="9" w16cid:durableId="1604068250">
    <w:abstractNumId w:val="4"/>
  </w:num>
  <w:num w:numId="10" w16cid:durableId="17603230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0770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3488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2233DC5"/>
    <w:rsid w:val="02A0C2B7"/>
    <w:rsid w:val="0448AE5B"/>
    <w:rsid w:val="0456636F"/>
    <w:rsid w:val="0553890C"/>
    <w:rsid w:val="056CBC1D"/>
    <w:rsid w:val="05A7CA82"/>
    <w:rsid w:val="063FF38E"/>
    <w:rsid w:val="081F344B"/>
    <w:rsid w:val="08AD0EFC"/>
    <w:rsid w:val="08CC0EB6"/>
    <w:rsid w:val="090EA2AC"/>
    <w:rsid w:val="0976F447"/>
    <w:rsid w:val="0A5B40C2"/>
    <w:rsid w:val="0A7E5C31"/>
    <w:rsid w:val="0AC5064F"/>
    <w:rsid w:val="0B475FA4"/>
    <w:rsid w:val="0CD591B0"/>
    <w:rsid w:val="0D0F9348"/>
    <w:rsid w:val="0ED8FD54"/>
    <w:rsid w:val="10756742"/>
    <w:rsid w:val="13155B97"/>
    <w:rsid w:val="137EDBD5"/>
    <w:rsid w:val="163AE28D"/>
    <w:rsid w:val="16DBA906"/>
    <w:rsid w:val="17119782"/>
    <w:rsid w:val="172C244B"/>
    <w:rsid w:val="17A77D1C"/>
    <w:rsid w:val="1845275B"/>
    <w:rsid w:val="18534778"/>
    <w:rsid w:val="18F6B5E7"/>
    <w:rsid w:val="19C22C0E"/>
    <w:rsid w:val="1A024334"/>
    <w:rsid w:val="1AFC9E3C"/>
    <w:rsid w:val="1C6B62E8"/>
    <w:rsid w:val="1E290BE4"/>
    <w:rsid w:val="1EE18A06"/>
    <w:rsid w:val="1FB0875F"/>
    <w:rsid w:val="1FF142B2"/>
    <w:rsid w:val="2093DFFF"/>
    <w:rsid w:val="21B131EF"/>
    <w:rsid w:val="229C4508"/>
    <w:rsid w:val="22FED2D6"/>
    <w:rsid w:val="23B679A7"/>
    <w:rsid w:val="246B0C17"/>
    <w:rsid w:val="24FDAA02"/>
    <w:rsid w:val="275ADCB5"/>
    <w:rsid w:val="27E69541"/>
    <w:rsid w:val="28412119"/>
    <w:rsid w:val="284C092A"/>
    <w:rsid w:val="28883BC6"/>
    <w:rsid w:val="289414BE"/>
    <w:rsid w:val="29B274FD"/>
    <w:rsid w:val="2B14074C"/>
    <w:rsid w:val="2C024B32"/>
    <w:rsid w:val="2C61CC4B"/>
    <w:rsid w:val="2CF47E22"/>
    <w:rsid w:val="2D748DCE"/>
    <w:rsid w:val="2DA66BF8"/>
    <w:rsid w:val="2DBC9A79"/>
    <w:rsid w:val="2E235290"/>
    <w:rsid w:val="2F41131B"/>
    <w:rsid w:val="305766F7"/>
    <w:rsid w:val="30919D3A"/>
    <w:rsid w:val="320F4BF1"/>
    <w:rsid w:val="3239D8BE"/>
    <w:rsid w:val="3372E804"/>
    <w:rsid w:val="34EB62DD"/>
    <w:rsid w:val="35D1D454"/>
    <w:rsid w:val="3640FBD6"/>
    <w:rsid w:val="364782E1"/>
    <w:rsid w:val="364D3B12"/>
    <w:rsid w:val="36D5D123"/>
    <w:rsid w:val="3758D1A6"/>
    <w:rsid w:val="38816B22"/>
    <w:rsid w:val="3978C99D"/>
    <w:rsid w:val="3A5B397D"/>
    <w:rsid w:val="3ABD50EC"/>
    <w:rsid w:val="3B31B058"/>
    <w:rsid w:val="3B4C61A6"/>
    <w:rsid w:val="3BAEDF7F"/>
    <w:rsid w:val="3BD7E8B5"/>
    <w:rsid w:val="3BDB6598"/>
    <w:rsid w:val="3D136D56"/>
    <w:rsid w:val="3D9BE32E"/>
    <w:rsid w:val="3E093880"/>
    <w:rsid w:val="3FD4DAC9"/>
    <w:rsid w:val="41FD76C4"/>
    <w:rsid w:val="42507DE6"/>
    <w:rsid w:val="4304A083"/>
    <w:rsid w:val="4435FABC"/>
    <w:rsid w:val="452B7917"/>
    <w:rsid w:val="452DC270"/>
    <w:rsid w:val="45A93055"/>
    <w:rsid w:val="473AE0C6"/>
    <w:rsid w:val="47FB80E1"/>
    <w:rsid w:val="486B34A9"/>
    <w:rsid w:val="4884A18C"/>
    <w:rsid w:val="48C609E6"/>
    <w:rsid w:val="4A070D09"/>
    <w:rsid w:val="4B791C01"/>
    <w:rsid w:val="4B7B33D1"/>
    <w:rsid w:val="4B8EDB3F"/>
    <w:rsid w:val="4BC44DF9"/>
    <w:rsid w:val="4BDF5DCE"/>
    <w:rsid w:val="4C089462"/>
    <w:rsid w:val="4C8ACFF3"/>
    <w:rsid w:val="4D071B1C"/>
    <w:rsid w:val="4DB7EE01"/>
    <w:rsid w:val="4E371EB4"/>
    <w:rsid w:val="4E8FAFDF"/>
    <w:rsid w:val="4EA49E03"/>
    <w:rsid w:val="4EBA52AB"/>
    <w:rsid w:val="4EBB056B"/>
    <w:rsid w:val="4EBC4FFF"/>
    <w:rsid w:val="4EDFFE44"/>
    <w:rsid w:val="4EFBBBD0"/>
    <w:rsid w:val="4F8891C8"/>
    <w:rsid w:val="50D52B41"/>
    <w:rsid w:val="51561C86"/>
    <w:rsid w:val="51EAC48F"/>
    <w:rsid w:val="524D39CA"/>
    <w:rsid w:val="52944A17"/>
    <w:rsid w:val="534E0CF6"/>
    <w:rsid w:val="536043EB"/>
    <w:rsid w:val="54DB375E"/>
    <w:rsid w:val="5604E89E"/>
    <w:rsid w:val="5638C73C"/>
    <w:rsid w:val="57EE89F0"/>
    <w:rsid w:val="58CBB398"/>
    <w:rsid w:val="5A03DBA2"/>
    <w:rsid w:val="5A155369"/>
    <w:rsid w:val="5AE5079A"/>
    <w:rsid w:val="5B7554CB"/>
    <w:rsid w:val="5BA3A36B"/>
    <w:rsid w:val="5C675875"/>
    <w:rsid w:val="5DA63BA9"/>
    <w:rsid w:val="5DF877BB"/>
    <w:rsid w:val="5F7C054F"/>
    <w:rsid w:val="62ABAA25"/>
    <w:rsid w:val="62D4AD84"/>
    <w:rsid w:val="63FC7B41"/>
    <w:rsid w:val="6474DBD3"/>
    <w:rsid w:val="64CC3CDF"/>
    <w:rsid w:val="653A026F"/>
    <w:rsid w:val="657B3677"/>
    <w:rsid w:val="66C07F01"/>
    <w:rsid w:val="682189A5"/>
    <w:rsid w:val="6881346B"/>
    <w:rsid w:val="6A227C84"/>
    <w:rsid w:val="6AA7DE24"/>
    <w:rsid w:val="6B1C398D"/>
    <w:rsid w:val="6B97EE06"/>
    <w:rsid w:val="6B9FD859"/>
    <w:rsid w:val="6BB636E1"/>
    <w:rsid w:val="6BF67C11"/>
    <w:rsid w:val="6BFD54AE"/>
    <w:rsid w:val="6C4A3675"/>
    <w:rsid w:val="6CBE1B9E"/>
    <w:rsid w:val="6E8B5207"/>
    <w:rsid w:val="6EDFD8DC"/>
    <w:rsid w:val="6EEE2513"/>
    <w:rsid w:val="6F1FF1D5"/>
    <w:rsid w:val="6F9FCF2F"/>
    <w:rsid w:val="705E0308"/>
    <w:rsid w:val="7173BE22"/>
    <w:rsid w:val="72537462"/>
    <w:rsid w:val="7575C350"/>
    <w:rsid w:val="76B71B14"/>
    <w:rsid w:val="76DAC517"/>
    <w:rsid w:val="779413B4"/>
    <w:rsid w:val="77BF6E3F"/>
    <w:rsid w:val="784E17BF"/>
    <w:rsid w:val="78D4484C"/>
    <w:rsid w:val="78E48F35"/>
    <w:rsid w:val="7992B468"/>
    <w:rsid w:val="7A04F70C"/>
    <w:rsid w:val="7B4D5CB9"/>
    <w:rsid w:val="7B5BF758"/>
    <w:rsid w:val="7C13955B"/>
    <w:rsid w:val="7C217A88"/>
    <w:rsid w:val="7C99E7BB"/>
    <w:rsid w:val="7D53F8FA"/>
    <w:rsid w:val="7D7BAD08"/>
    <w:rsid w:val="7DEFC71C"/>
    <w:rsid w:val="7F530008"/>
    <w:rsid w:val="7F729ABB"/>
    <w:rsid w:val="7FA40C8A"/>
    <w:rsid w:val="7FC1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e32e7d-1190-48b7-bf35-cfe38b97d6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B058838BD8C499CA3AE05A1DF5114" ma:contentTypeVersion="14" ma:contentTypeDescription="Umožňuje vytvoriť nový dokument." ma:contentTypeScope="" ma:versionID="dda1451b301f015aef209112296fcd69">
  <xsd:schema xmlns:xsd="http://www.w3.org/2001/XMLSchema" xmlns:xs="http://www.w3.org/2001/XMLSchema" xmlns:p="http://schemas.microsoft.com/office/2006/metadata/properties" xmlns:ns3="f7e32e7d-1190-48b7-bf35-cfe38b97d6e5" targetNamespace="http://schemas.microsoft.com/office/2006/metadata/properties" ma:root="true" ma:fieldsID="13be42252e8c306475441680ea12b567" ns3:_="">
    <xsd:import namespace="f7e32e7d-1190-48b7-bf35-cfe38b97d6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32e7d-1190-48b7-bf35-cfe38b97d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FA8585-F711-4DAD-B25A-286E353B67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91D8F2-A6B5-4388-8269-FE94F312E57D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7e32e7d-1190-48b7-bf35-cfe38b97d6e5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B637111-9089-4E47-B250-BB21513586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7F98D-379C-4C23-9D68-EA6C4554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32e7d-1190-48b7-bf35-cfe38b97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</TotalTime>
  <Pages>2</Pages>
  <Words>465</Words>
  <Characters>3127</Characters>
  <Application>Microsoft Office Word</Application>
  <DocSecurity>0</DocSecurity>
  <Lines>26</Lines>
  <Paragraphs>7</Paragraphs>
  <ScaleCrop>false</ScaleCrop>
  <Company>SPŠ strojnícka v Prešove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8</cp:revision>
  <cp:lastPrinted>2019-09-05T11:10:00Z</cp:lastPrinted>
  <dcterms:created xsi:type="dcterms:W3CDTF">2025-05-29T14:27:00Z</dcterms:created>
  <dcterms:modified xsi:type="dcterms:W3CDTF">2025-07-29T09:35:00Z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0x01010022CB058838BD8C499CA3AE05A1DF5114</vt:lpwstr>
  </property>
</Properties>
</file>