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80D86" w14:textId="77777777" w:rsidR="00C64B11" w:rsidRPr="00737230" w:rsidRDefault="00C64B11" w:rsidP="00646A54">
      <w:pPr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72C7FE3E" w:rsidR="00640B7F" w:rsidRPr="00737230" w:rsidRDefault="00116306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KONVERZÁCIA Z ANGLICKÉHO JAZYKA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15E4EB47" w:rsidR="00640B7F" w:rsidRPr="00737230" w:rsidRDefault="00CC4847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 xml:space="preserve">0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30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>
              <w:rPr>
                <w:rFonts w:ascii="Arial" w:hAnsi="Arial" w:cs="Arial"/>
                <w:sz w:val="20"/>
                <w:lang w:eastAsia="sk-SK"/>
              </w:rPr>
              <w:t>63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4B361250" w:rsidR="00286AD1" w:rsidRPr="005D3015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5D3015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77EF0615" w:rsidR="004C641C" w:rsidRPr="005D3015" w:rsidRDefault="00D67EB0" w:rsidP="001070E0">
            <w:pPr>
              <w:rPr>
                <w:rFonts w:ascii="Arial" w:hAnsi="Arial" w:cs="Arial"/>
                <w:sz w:val="20"/>
              </w:rPr>
            </w:pPr>
            <w:r w:rsidRPr="005D3015">
              <w:rPr>
                <w:rFonts w:ascii="Arial" w:hAnsi="Arial" w:cs="Arial"/>
                <w:sz w:val="20"/>
              </w:rPr>
              <w:t>STROJÁRSTVO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62BB6413" w:rsidR="00E85968" w:rsidRPr="008B45FE" w:rsidRDefault="00B72838" w:rsidP="001070E0">
            <w:pPr>
              <w:rPr>
                <w:rFonts w:ascii="Arial" w:hAnsi="Arial" w:cs="Arial"/>
                <w:color w:val="EE0000"/>
                <w:sz w:val="20"/>
              </w:rPr>
            </w:pPr>
            <w:r w:rsidRPr="005D3015">
              <w:rPr>
                <w:rFonts w:ascii="Arial" w:hAnsi="Arial" w:cs="Arial"/>
                <w:sz w:val="20"/>
              </w:rPr>
              <w:t>2381 M strojárstvo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54E82B81" w14:textId="77777777" w:rsidR="00276790" w:rsidRDefault="005D3015" w:rsidP="005D3015">
      <w:pPr>
        <w:spacing w:line="276" w:lineRule="auto"/>
        <w:jc w:val="both"/>
        <w:rPr>
          <w:rFonts w:ascii="Arial" w:hAnsi="Arial" w:cs="Arial"/>
          <w:sz w:val="20"/>
        </w:rPr>
      </w:pPr>
      <w:r w:rsidRPr="00276790">
        <w:rPr>
          <w:rStyle w:val="relative"/>
          <w:rFonts w:ascii="Arial" w:hAnsi="Arial" w:cs="Arial"/>
          <w:sz w:val="20"/>
        </w:rPr>
        <w:t xml:space="preserve">Predmet </w:t>
      </w:r>
      <w:r w:rsidRPr="00276790">
        <w:rPr>
          <w:rStyle w:val="relative"/>
          <w:rFonts w:ascii="Arial" w:hAnsi="Arial" w:cs="Arial"/>
          <w:b/>
          <w:sz w:val="20"/>
        </w:rPr>
        <w:t>Konverzácia v anglickom jazyku</w:t>
      </w:r>
      <w:r w:rsidRPr="00276790">
        <w:rPr>
          <w:rStyle w:val="relative"/>
          <w:rFonts w:ascii="Arial" w:hAnsi="Arial" w:cs="Arial"/>
          <w:sz w:val="20"/>
        </w:rPr>
        <w:t xml:space="preserve"> pre 3. a 4. ročník stredných škôl (ISCED 3) je navrhnutý v súlade so Štátnym a Školským vzdelávacím programom s cieľom posilniť komunikačné kompetencie žiakov v angličtine prostredníctvom praktických aktivít zameraných na ústny prejav.</w:t>
      </w:r>
      <w:r w:rsidRPr="00276790">
        <w:rPr>
          <w:rFonts w:ascii="Arial" w:hAnsi="Arial" w:cs="Arial"/>
          <w:sz w:val="20"/>
        </w:rPr>
        <w:t xml:space="preserve"> </w:t>
      </w:r>
      <w:r w:rsidRPr="00276790">
        <w:rPr>
          <w:rStyle w:val="relative"/>
          <w:rFonts w:ascii="Arial" w:hAnsi="Arial" w:cs="Arial"/>
          <w:sz w:val="20"/>
        </w:rPr>
        <w:t>Vzdelávanie smeruje k dosiahnutiu úrovne B1, pričom sa predpokladá aktívny prístup žiakov k získavaniu vedomostí nielen na hodinách, ale aj prostredníctvom dostupných médií.</w:t>
      </w:r>
      <w:r w:rsidRPr="00276790">
        <w:rPr>
          <w:rFonts w:ascii="Arial" w:hAnsi="Arial" w:cs="Arial"/>
          <w:sz w:val="20"/>
        </w:rPr>
        <w:t xml:space="preserve"> </w:t>
      </w:r>
    </w:p>
    <w:p w14:paraId="63874621" w14:textId="77777777" w:rsidR="00276790" w:rsidRDefault="005D3015" w:rsidP="005D3015">
      <w:pPr>
        <w:spacing w:line="276" w:lineRule="auto"/>
        <w:jc w:val="both"/>
        <w:rPr>
          <w:rFonts w:ascii="Arial" w:hAnsi="Arial" w:cs="Arial"/>
          <w:sz w:val="20"/>
        </w:rPr>
      </w:pPr>
      <w:r w:rsidRPr="00276790">
        <w:rPr>
          <w:rStyle w:val="relative"/>
          <w:rFonts w:ascii="Arial" w:hAnsi="Arial" w:cs="Arial"/>
          <w:sz w:val="20"/>
        </w:rPr>
        <w:t>Hlavným cieľom predmetu je rozvíjať schopnosť žiakov efektívne komunikovať v angličtine v rôznych situáciách, pestovať produktívnu a receptívnu komunikáciu, posilniť porozumenie hovorenému slovu a schopnosť primerane reagovať, podporiť vyjadrovanie názorov, pocitov a myšlienok, pripraviť žiakov na ústnu časť maturitnej skúšky, porozumieť a analyzovať texty, tvoriť dialógy, eseje a prezentácie, ako aj samostatne pracovať s informáciami.</w:t>
      </w:r>
      <w:r w:rsidRPr="00276790">
        <w:rPr>
          <w:rFonts w:ascii="Arial" w:hAnsi="Arial" w:cs="Arial"/>
          <w:sz w:val="20"/>
        </w:rPr>
        <w:t xml:space="preserve"> </w:t>
      </w:r>
    </w:p>
    <w:p w14:paraId="56B9DCDF" w14:textId="77777777" w:rsidR="00276790" w:rsidRDefault="005D3015" w:rsidP="005D3015">
      <w:pPr>
        <w:spacing w:line="276" w:lineRule="auto"/>
        <w:jc w:val="both"/>
        <w:rPr>
          <w:rFonts w:ascii="Arial" w:hAnsi="Arial" w:cs="Arial"/>
          <w:sz w:val="20"/>
        </w:rPr>
      </w:pPr>
      <w:r w:rsidRPr="00276790">
        <w:rPr>
          <w:rStyle w:val="relative"/>
          <w:rFonts w:ascii="Arial" w:hAnsi="Arial" w:cs="Arial"/>
          <w:sz w:val="20"/>
        </w:rPr>
        <w:t>Prostredníctvom predmetu žiaci rozvíjajú komunikačné kompetencie (vedenie rozhovoru, kladenie otázok, vyjadrovanie názorov), sociálne kompetencie (spolupráca v skupine, rešpektovanie názorov iných) a kultúrne kompetencie (porozumenie kultúrnym rozdielom a prispôsobenie komunikácie rôznym kultúrnym kontextom).</w:t>
      </w:r>
      <w:r w:rsidRPr="00276790">
        <w:rPr>
          <w:rFonts w:ascii="Arial" w:hAnsi="Arial" w:cs="Arial"/>
          <w:sz w:val="20"/>
        </w:rPr>
        <w:t xml:space="preserve"> </w:t>
      </w:r>
    </w:p>
    <w:p w14:paraId="4D036624" w14:textId="77777777" w:rsidR="00276790" w:rsidRDefault="005D3015" w:rsidP="005D3015">
      <w:pPr>
        <w:spacing w:line="276" w:lineRule="auto"/>
        <w:jc w:val="both"/>
        <w:rPr>
          <w:rFonts w:ascii="Arial" w:hAnsi="Arial" w:cs="Arial"/>
          <w:sz w:val="20"/>
        </w:rPr>
      </w:pPr>
      <w:r w:rsidRPr="00276790">
        <w:rPr>
          <w:rStyle w:val="relative"/>
          <w:rFonts w:ascii="Arial" w:hAnsi="Arial" w:cs="Arial"/>
          <w:sz w:val="20"/>
        </w:rPr>
        <w:t>Predmet má prepojenie so slovenským jazykom a literatúrou (rozvoj vyjadrovacích schopností), dejepisom (diskusie o historických a geografických témach) etickou výchovou a občianskou náukou (debata o spoločenských a etických otázkach).</w:t>
      </w:r>
      <w:r w:rsidRPr="00276790">
        <w:rPr>
          <w:rFonts w:ascii="Arial" w:hAnsi="Arial" w:cs="Arial"/>
          <w:sz w:val="20"/>
        </w:rPr>
        <w:t xml:space="preserve"> </w:t>
      </w:r>
    </w:p>
    <w:p w14:paraId="3C4DCA67" w14:textId="77777777" w:rsidR="00276790" w:rsidRDefault="005D3015" w:rsidP="005D3015">
      <w:pPr>
        <w:spacing w:line="276" w:lineRule="auto"/>
        <w:jc w:val="both"/>
        <w:rPr>
          <w:rFonts w:ascii="Arial" w:hAnsi="Arial" w:cs="Arial"/>
          <w:sz w:val="20"/>
        </w:rPr>
      </w:pPr>
      <w:r w:rsidRPr="00276790">
        <w:rPr>
          <w:rStyle w:val="relative"/>
          <w:rFonts w:ascii="Arial" w:hAnsi="Arial" w:cs="Arial"/>
          <w:sz w:val="20"/>
        </w:rPr>
        <w:t>Vo vyučovaní sa využívajú diskusie a debaty, hranie rolí, práca v skupinách a využitie audiovizuálnych materiálov.</w:t>
      </w:r>
      <w:r w:rsidRPr="00276790">
        <w:rPr>
          <w:rFonts w:ascii="Arial" w:hAnsi="Arial" w:cs="Arial"/>
          <w:sz w:val="20"/>
        </w:rPr>
        <w:t xml:space="preserve"> </w:t>
      </w:r>
      <w:r w:rsidRPr="00276790">
        <w:rPr>
          <w:rStyle w:val="relative"/>
          <w:rFonts w:ascii="Arial" w:hAnsi="Arial" w:cs="Arial"/>
          <w:sz w:val="20"/>
        </w:rPr>
        <w:t xml:space="preserve">Používajú sa nástroje ako interaktívne tabule, online platformy (napr. </w:t>
      </w:r>
      <w:proofErr w:type="spellStart"/>
      <w:r w:rsidRPr="00276790">
        <w:rPr>
          <w:rStyle w:val="relative"/>
          <w:rFonts w:ascii="Arial" w:hAnsi="Arial" w:cs="Arial"/>
          <w:sz w:val="20"/>
        </w:rPr>
        <w:t>Duolingo</w:t>
      </w:r>
      <w:proofErr w:type="spellEnd"/>
      <w:r w:rsidRPr="00276790">
        <w:rPr>
          <w:rStyle w:val="relative"/>
          <w:rFonts w:ascii="Arial" w:hAnsi="Arial" w:cs="Arial"/>
          <w:sz w:val="20"/>
        </w:rPr>
        <w:t xml:space="preserve">, </w:t>
      </w:r>
      <w:proofErr w:type="spellStart"/>
      <w:r w:rsidRPr="00276790">
        <w:rPr>
          <w:rStyle w:val="relative"/>
          <w:rFonts w:ascii="Arial" w:hAnsi="Arial" w:cs="Arial"/>
          <w:sz w:val="20"/>
        </w:rPr>
        <w:t>Quizlet</w:t>
      </w:r>
      <w:proofErr w:type="spellEnd"/>
      <w:r w:rsidRPr="00276790">
        <w:rPr>
          <w:rStyle w:val="relative"/>
          <w:rFonts w:ascii="Arial" w:hAnsi="Arial" w:cs="Arial"/>
          <w:sz w:val="20"/>
        </w:rPr>
        <w:t xml:space="preserve">, </w:t>
      </w:r>
      <w:proofErr w:type="spellStart"/>
      <w:r w:rsidRPr="00276790">
        <w:rPr>
          <w:rStyle w:val="relative"/>
          <w:rFonts w:ascii="Arial" w:hAnsi="Arial" w:cs="Arial"/>
          <w:sz w:val="20"/>
        </w:rPr>
        <w:t>Kahoot</w:t>
      </w:r>
      <w:proofErr w:type="spellEnd"/>
      <w:r w:rsidRPr="00276790">
        <w:rPr>
          <w:rStyle w:val="relative"/>
          <w:rFonts w:ascii="Arial" w:hAnsi="Arial" w:cs="Arial"/>
          <w:sz w:val="20"/>
        </w:rPr>
        <w:t>) a jazykové laboratóriá na nahrávanie a analýzu hovoreného prejavu.</w:t>
      </w:r>
      <w:r w:rsidRPr="00276790">
        <w:rPr>
          <w:rFonts w:ascii="Arial" w:hAnsi="Arial" w:cs="Arial"/>
          <w:sz w:val="20"/>
        </w:rPr>
        <w:t xml:space="preserve"> </w:t>
      </w:r>
    </w:p>
    <w:p w14:paraId="56E3501B" w14:textId="5273BE2E" w:rsidR="005D3015" w:rsidRPr="00276790" w:rsidRDefault="005D3015" w:rsidP="00830ECA">
      <w:pPr>
        <w:spacing w:line="276" w:lineRule="auto"/>
        <w:jc w:val="both"/>
        <w:rPr>
          <w:rFonts w:ascii="Arial" w:hAnsi="Arial" w:cs="Arial"/>
          <w:sz w:val="20"/>
        </w:rPr>
      </w:pPr>
      <w:r w:rsidRPr="00276790">
        <w:rPr>
          <w:rStyle w:val="relative"/>
          <w:rFonts w:ascii="Arial" w:hAnsi="Arial" w:cs="Arial"/>
          <w:sz w:val="20"/>
        </w:rPr>
        <w:t>Predmet sa vyučuje v teoretickej a podľa možností aj v jazykovej učebni vybavenej audiovizuálnou technikou a interaktívnou tabuľou, pričom triedy sú rozdelené na skupiny s minimálnym počtom 12 žiakov, čo umožňuje individuálny prístup a efektívnejšiu výučbu.</w:t>
      </w:r>
    </w:p>
    <w:p w14:paraId="2D7D2B38" w14:textId="77777777" w:rsidR="005D3015" w:rsidRPr="00276790" w:rsidRDefault="005D3015" w:rsidP="00830ECA">
      <w:pPr>
        <w:spacing w:line="276" w:lineRule="auto"/>
        <w:jc w:val="both"/>
        <w:rPr>
          <w:rFonts w:ascii="Arial" w:hAnsi="Arial" w:cs="Arial"/>
          <w:sz w:val="20"/>
        </w:rPr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40"/>
      </w:tblGrid>
      <w:tr w:rsidR="005D3015" w14:paraId="78D48145" w14:textId="77777777" w:rsidTr="00962AD2">
        <w:trPr>
          <w:trHeight w:val="720"/>
          <w:jc w:val="center"/>
        </w:trPr>
        <w:tc>
          <w:tcPr>
            <w:tcW w:w="9640" w:type="dxa"/>
          </w:tcPr>
          <w:tbl>
            <w:tblPr>
              <w:tblW w:w="964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096"/>
              <w:gridCol w:w="3544"/>
            </w:tblGrid>
            <w:tr w:rsidR="005D3015" w:rsidRPr="00791225" w14:paraId="5567CCEA" w14:textId="77777777" w:rsidTr="00166591">
              <w:trPr>
                <w:trHeight w:val="720"/>
                <w:jc w:val="center"/>
              </w:trPr>
              <w:tc>
                <w:tcPr>
                  <w:tcW w:w="9640" w:type="dxa"/>
                  <w:gridSpan w:val="2"/>
                  <w:vAlign w:val="center"/>
                </w:tcPr>
                <w:p w14:paraId="3484601B" w14:textId="77777777" w:rsidR="005D3015" w:rsidRPr="00791225" w:rsidRDefault="005D3015" w:rsidP="005D3015">
                  <w:pPr>
                    <w:jc w:val="center"/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Rámcový rozpis učiva</w:t>
                  </w:r>
                </w:p>
              </w:tc>
            </w:tr>
            <w:tr w:rsidR="005D3015" w:rsidRPr="00791225" w14:paraId="035A2B84" w14:textId="77777777" w:rsidTr="00166591">
              <w:trPr>
                <w:trHeight w:val="340"/>
                <w:jc w:val="center"/>
              </w:trPr>
              <w:tc>
                <w:tcPr>
                  <w:tcW w:w="6096" w:type="dxa"/>
                  <w:shd w:val="clear" w:color="auto" w:fill="BDD6EE" w:themeFill="accent1" w:themeFillTint="66"/>
                  <w:vAlign w:val="bottom"/>
                </w:tcPr>
                <w:p w14:paraId="0A2D166F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3. ročník</w:t>
                  </w:r>
                </w:p>
              </w:tc>
              <w:tc>
                <w:tcPr>
                  <w:tcW w:w="3544" w:type="dxa"/>
                  <w:shd w:val="clear" w:color="auto" w:fill="BDD6EE" w:themeFill="accent1" w:themeFillTint="66"/>
                  <w:vAlign w:val="center"/>
                </w:tcPr>
                <w:p w14:paraId="7EC2699A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lang w:eastAsia="sk-SK"/>
                    </w:rPr>
                    <w:t>33 hodín</w:t>
                  </w:r>
                </w:p>
              </w:tc>
            </w:tr>
            <w:tr w:rsidR="00850189" w:rsidRPr="00791225" w14:paraId="589E4FD9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548E65B8" w14:textId="3A4DB479" w:rsidR="00850189" w:rsidRPr="00791225" w:rsidRDefault="00850189" w:rsidP="005D3015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</w:rPr>
                    <w:t xml:space="preserve">Úvodná hodina </w:t>
                  </w:r>
                </w:p>
              </w:tc>
              <w:tc>
                <w:tcPr>
                  <w:tcW w:w="3544" w:type="dxa"/>
                  <w:vAlign w:val="center"/>
                </w:tcPr>
                <w:p w14:paraId="75E1203A" w14:textId="6B27EFE3" w:rsidR="00850189" w:rsidRPr="00791225" w:rsidRDefault="00850189" w:rsidP="005D3015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lang w:eastAsia="sk-SK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lang w:eastAsia="sk-SK"/>
                    </w:rPr>
                    <w:t xml:space="preserve">1 hodina </w:t>
                  </w:r>
                </w:p>
              </w:tc>
            </w:tr>
            <w:tr w:rsidR="005D3015" w:rsidRPr="00791225" w14:paraId="5BED6E54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35441017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hAnsi="Arial" w:cs="Arial"/>
                      <w:b/>
                      <w:sz w:val="20"/>
                    </w:rPr>
                    <w:t xml:space="preserve">Cestovanie    </w:t>
                  </w:r>
                </w:p>
              </w:tc>
              <w:tc>
                <w:tcPr>
                  <w:tcW w:w="3544" w:type="dxa"/>
                  <w:vAlign w:val="center"/>
                </w:tcPr>
                <w:p w14:paraId="0F2A117C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lang w:eastAsia="sk-SK"/>
                    </w:rPr>
                    <w:t>2 hodiny</w:t>
                  </w:r>
                </w:p>
              </w:tc>
            </w:tr>
            <w:tr w:rsidR="005D3015" w:rsidRPr="00791225" w14:paraId="0E7523C1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3EAE73C4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hAnsi="Arial" w:cs="Arial"/>
                      <w:color w:val="000000"/>
                      <w:sz w:val="20"/>
                      <w:lang w:eastAsia="sk-SK"/>
                    </w:rPr>
                    <w:t xml:space="preserve">Cestovanie – spôsoby cestovania. </w:t>
                  </w:r>
                </w:p>
              </w:tc>
              <w:tc>
                <w:tcPr>
                  <w:tcW w:w="3544" w:type="dxa"/>
                  <w:vAlign w:val="bottom"/>
                </w:tcPr>
                <w:p w14:paraId="459C0B95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44565381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3EE967AC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Moja najvzrušujúcejšia cesta. </w:t>
                  </w:r>
                </w:p>
              </w:tc>
              <w:tc>
                <w:tcPr>
                  <w:tcW w:w="3544" w:type="dxa"/>
                  <w:vAlign w:val="bottom"/>
                </w:tcPr>
                <w:p w14:paraId="1B3B130B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23AD9978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3ECE52C8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lastRenderedPageBreak/>
                    <w:t xml:space="preserve">Šport </w:t>
                  </w:r>
                </w:p>
              </w:tc>
              <w:tc>
                <w:tcPr>
                  <w:tcW w:w="3544" w:type="dxa"/>
                  <w:vAlign w:val="bottom"/>
                </w:tcPr>
                <w:p w14:paraId="0C4A911C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76154B4B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55E55035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Šport – typy športových aktivít. </w:t>
                  </w:r>
                </w:p>
              </w:tc>
              <w:tc>
                <w:tcPr>
                  <w:tcW w:w="3544" w:type="dxa"/>
                  <w:vAlign w:val="bottom"/>
                </w:tcPr>
                <w:p w14:paraId="5942E342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67914840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29F660CD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Výhody športových aktivít. </w:t>
                  </w:r>
                </w:p>
              </w:tc>
              <w:tc>
                <w:tcPr>
                  <w:tcW w:w="3544" w:type="dxa"/>
                  <w:vAlign w:val="bottom"/>
                </w:tcPr>
                <w:p w14:paraId="6BEC6951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1183B184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B8DBAF5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Jedlo </w:t>
                  </w:r>
                </w:p>
              </w:tc>
              <w:tc>
                <w:tcPr>
                  <w:tcW w:w="3544" w:type="dxa"/>
                  <w:vAlign w:val="bottom"/>
                </w:tcPr>
                <w:p w14:paraId="174A1E93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050FB503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043DCCB4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Zdravé a nezdravé stravovanie. </w:t>
                  </w:r>
                </w:p>
              </w:tc>
              <w:tc>
                <w:tcPr>
                  <w:tcW w:w="3544" w:type="dxa"/>
                  <w:vAlign w:val="bottom"/>
                </w:tcPr>
                <w:p w14:paraId="51E2CE43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71483081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69FF14E" w14:textId="75F4AEDD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Jedlo a národné kuchyne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bottom"/>
                </w:tcPr>
                <w:p w14:paraId="00F9268A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28AA783E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7979C3CA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Nakupovanie</w:t>
                  </w:r>
                </w:p>
              </w:tc>
              <w:tc>
                <w:tcPr>
                  <w:tcW w:w="3544" w:type="dxa"/>
                  <w:vAlign w:val="bottom"/>
                </w:tcPr>
                <w:p w14:paraId="4F591C96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33A14F5D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2ED39C85" w14:textId="327920E9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Nakupovanie 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 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služby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bottom"/>
                </w:tcPr>
                <w:p w14:paraId="0728646D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28268FDE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E6E6B3E" w14:textId="6BF056B2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Typy obchodov a spôsoby nakupovania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w="3544" w:type="dxa"/>
                  <w:vAlign w:val="bottom"/>
                </w:tcPr>
                <w:p w14:paraId="7D14F5CC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43849CBA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6A69FBC2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Zdravie </w:t>
                  </w:r>
                </w:p>
              </w:tc>
              <w:tc>
                <w:tcPr>
                  <w:tcW w:w="3544" w:type="dxa"/>
                  <w:vAlign w:val="bottom"/>
                </w:tcPr>
                <w:p w14:paraId="7EEC1F95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50CA90C0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517D6050" w14:textId="7E7923AF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Choroby a starostlivosť o zdravie človeka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bottom"/>
                </w:tcPr>
                <w:p w14:paraId="51E4C79C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40202D93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061FF0DE" w14:textId="085AFF51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Mladý človek a fajčenie, drogy, alkohol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bottom"/>
                </w:tcPr>
                <w:p w14:paraId="12682355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7B4C1934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2D8134FF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Bývanie </w:t>
                  </w:r>
                </w:p>
              </w:tc>
              <w:tc>
                <w:tcPr>
                  <w:tcW w:w="3544" w:type="dxa"/>
                  <w:vAlign w:val="bottom"/>
                </w:tcPr>
                <w:p w14:paraId="50DAF73F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6CF7DCB1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316FE09E" w14:textId="26017AF4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Typy bývania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w="3544" w:type="dxa"/>
                  <w:vAlign w:val="bottom"/>
                </w:tcPr>
                <w:p w14:paraId="2C08E9A3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3AE06E41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7BDA6144" w14:textId="21D6A2C8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Bývanie v meste a na dedine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bottom"/>
                </w:tcPr>
                <w:p w14:paraId="03D26E5C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0569BD86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EF27B3F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Vzdelanie </w:t>
                  </w:r>
                </w:p>
              </w:tc>
              <w:tc>
                <w:tcPr>
                  <w:tcW w:w="3544" w:type="dxa"/>
                  <w:vAlign w:val="bottom"/>
                </w:tcPr>
                <w:p w14:paraId="476EEC3D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73909721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4987D98" w14:textId="22671955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Škola 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 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štúdium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 Moja škola.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w="3544" w:type="dxa"/>
                  <w:vAlign w:val="bottom"/>
                </w:tcPr>
                <w:p w14:paraId="291707BD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551B393F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0D02B30B" w14:textId="68438474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Vzdelanie v anglicky hovoriacich krajinách (GB, USA)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bottom"/>
                </w:tcPr>
                <w:p w14:paraId="3B9B6FC2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39CA5FC2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10700294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Mladí ľudia a spoločnosť </w:t>
                  </w:r>
                </w:p>
              </w:tc>
              <w:tc>
                <w:tcPr>
                  <w:tcW w:w="3544" w:type="dxa"/>
                  <w:vAlign w:val="bottom"/>
                </w:tcPr>
                <w:p w14:paraId="341F8F54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1E723AA6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23C871F1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Mladí ľudia – charakteristika.</w:t>
                  </w:r>
                </w:p>
              </w:tc>
              <w:tc>
                <w:tcPr>
                  <w:tcW w:w="3544" w:type="dxa"/>
                  <w:vAlign w:val="bottom"/>
                </w:tcPr>
                <w:p w14:paraId="5BC7E392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4FB3A4B8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1F40A748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Pozícia mladých ľudí v spoločnosti. Generačné vzťahy.</w:t>
                  </w:r>
                </w:p>
              </w:tc>
              <w:tc>
                <w:tcPr>
                  <w:tcW w:w="3544" w:type="dxa"/>
                  <w:vAlign w:val="bottom"/>
                </w:tcPr>
                <w:p w14:paraId="0E5E38BF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63E1894A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39C2FC90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Počasie a klíma</w:t>
                  </w:r>
                </w:p>
              </w:tc>
              <w:tc>
                <w:tcPr>
                  <w:tcW w:w="3544" w:type="dxa"/>
                  <w:vAlign w:val="bottom"/>
                </w:tcPr>
                <w:p w14:paraId="085FF25D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2 hodiny</w:t>
                  </w:r>
                </w:p>
              </w:tc>
            </w:tr>
            <w:tr w:rsidR="005D3015" w:rsidRPr="00791225" w14:paraId="635DBB29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5E5CBBDD" w14:textId="261B2BF3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Ročné obdobia a fauna 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 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flóra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bottom"/>
                </w:tcPr>
                <w:p w14:paraId="26A00147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7C237B99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1DE200D8" w14:textId="7B71BE10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Súčasné problémy životného prostredia – prírodné katastrofy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w="3544" w:type="dxa"/>
                  <w:vAlign w:val="bottom"/>
                </w:tcPr>
                <w:p w14:paraId="024715FF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65323990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7849A3FA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Kultúra a umenie </w:t>
                  </w:r>
                </w:p>
              </w:tc>
              <w:tc>
                <w:tcPr>
                  <w:tcW w:w="3544" w:type="dxa"/>
                  <w:vAlign w:val="bottom"/>
                </w:tcPr>
                <w:p w14:paraId="3C24A748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7ECB6496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52D7434C" w14:textId="55955785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Kultúra a umenie – základné informácie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w="3544" w:type="dxa"/>
                  <w:vAlign w:val="bottom"/>
                </w:tcPr>
                <w:p w14:paraId="273D895C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2B3B22D8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5BDECA59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Hudba, tanec, divadlo, kino a mladí ľudia.</w:t>
                  </w:r>
                </w:p>
              </w:tc>
              <w:tc>
                <w:tcPr>
                  <w:tcW w:w="3544" w:type="dxa"/>
                  <w:vAlign w:val="bottom"/>
                </w:tcPr>
                <w:p w14:paraId="0D059BEA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58DDB697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16B49336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Práca a zamestnanie </w:t>
                  </w:r>
                </w:p>
              </w:tc>
              <w:tc>
                <w:tcPr>
                  <w:tcW w:w="3544" w:type="dxa"/>
                  <w:vAlign w:val="bottom"/>
                </w:tcPr>
                <w:p w14:paraId="288030D2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2 hodiny</w:t>
                  </w:r>
                </w:p>
              </w:tc>
            </w:tr>
            <w:tr w:rsidR="005D3015" w:rsidRPr="00791225" w14:paraId="63768F04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CB29193" w14:textId="66E2FD2A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Práca – rozdelenie 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 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vysvetlenie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bottom"/>
                </w:tcPr>
                <w:p w14:paraId="7987A29E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006C0978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565983F6" w14:textId="2D172AA5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Cesta k zamestnaniu: CV, </w:t>
                  </w:r>
                  <w:proofErr w:type="spellStart"/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interiew</w:t>
                  </w:r>
                  <w:proofErr w:type="spellEnd"/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, pracovná zmluva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bottom"/>
                </w:tcPr>
                <w:p w14:paraId="432869B4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056846DB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BB3E35C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Mestá a miesta </w:t>
                  </w:r>
                </w:p>
              </w:tc>
              <w:tc>
                <w:tcPr>
                  <w:tcW w:w="3544" w:type="dxa"/>
                  <w:vAlign w:val="bottom"/>
                </w:tcPr>
                <w:p w14:paraId="4F26250D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77F5C88D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0C72FEF4" w14:textId="6CCBD57A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Moje rodisko a mesto, v ktorom študujem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w="3544" w:type="dxa"/>
                  <w:vAlign w:val="bottom"/>
                </w:tcPr>
                <w:p w14:paraId="32AB7D61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3EE5FE55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2B1BD304" w14:textId="62C9ABD8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Život v meste a na dedine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bottom"/>
                </w:tcPr>
                <w:p w14:paraId="657B1BCA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7CD9C64E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185AD694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Móda</w:t>
                  </w:r>
                </w:p>
              </w:tc>
              <w:tc>
                <w:tcPr>
                  <w:tcW w:w="3544" w:type="dxa"/>
                  <w:vAlign w:val="bottom"/>
                </w:tcPr>
                <w:p w14:paraId="6FE69B1E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1E2946C9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9999AA4" w14:textId="14CAC570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Móda v minulosti a v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 </w:t>
                  </w:r>
                  <w:proofErr w:type="spellStart"/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súčastnosti</w:t>
                  </w:r>
                  <w:proofErr w:type="spellEnd"/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 </w:t>
                  </w:r>
                </w:p>
              </w:tc>
              <w:tc>
                <w:tcPr>
                  <w:tcW w:w="3544" w:type="dxa"/>
                  <w:vAlign w:val="bottom"/>
                </w:tcPr>
                <w:p w14:paraId="24CE6C9B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6EA852FE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308D43A5" w14:textId="420513AF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Mužský a ženský šatník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bottom"/>
                </w:tcPr>
                <w:p w14:paraId="3668D461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019CA865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A84DE99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Kniha – priateľ človeka</w:t>
                  </w:r>
                </w:p>
              </w:tc>
              <w:tc>
                <w:tcPr>
                  <w:tcW w:w="3544" w:type="dxa"/>
                  <w:vAlign w:val="bottom"/>
                </w:tcPr>
                <w:p w14:paraId="665C6507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7EF1EA14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71F4DEEA" w14:textId="57D0EAAD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Literatúra a význam čítania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w="3544" w:type="dxa"/>
                  <w:vAlign w:val="bottom"/>
                </w:tcPr>
                <w:p w14:paraId="5A18A800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6C56131A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21ADF88E" w14:textId="04C7E158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Moja obľúbená kniha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w="3544" w:type="dxa"/>
                  <w:vAlign w:val="bottom"/>
                </w:tcPr>
                <w:p w14:paraId="2A2519A8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2491371B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3D27BAD1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Angličtina v odbore </w:t>
                  </w:r>
                </w:p>
              </w:tc>
              <w:tc>
                <w:tcPr>
                  <w:tcW w:w="3544" w:type="dxa"/>
                  <w:vAlign w:val="bottom"/>
                </w:tcPr>
                <w:p w14:paraId="3836ACD5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2BE0F679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71FBC479" w14:textId="6900B9BF" w:rsidR="005D3015" w:rsidRPr="00791225" w:rsidRDefault="00B51DA8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Strojárstvo – charakteristika, základné oblasti 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 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pozície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  <w:r w:rsidR="005D3015"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w="3544" w:type="dxa"/>
                  <w:vAlign w:val="bottom"/>
                </w:tcPr>
                <w:p w14:paraId="62AD429A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63BF3257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705C4257" w14:textId="5BE2D5C9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Základné </w:t>
                  </w:r>
                  <w:r w:rsidR="00B51DA8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procesy v strojárstve, 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nástroje</w:t>
                  </w:r>
                  <w:r w:rsidR="00B51DA8">
                    <w:rPr>
                      <w:rFonts w:ascii="Arial" w:eastAsia="Arial" w:hAnsi="Arial" w:cs="Arial"/>
                      <w:color w:val="000000"/>
                      <w:sz w:val="20"/>
                    </w:rPr>
                    <w:t>, stroje, dokumentácia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bottom"/>
                </w:tcPr>
                <w:p w14:paraId="1E6A0143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822906" w:rsidRPr="00791225" w14:paraId="07B9695B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38FB2CFD" w14:textId="096D6304" w:rsidR="00822906" w:rsidRPr="00791225" w:rsidRDefault="00822906" w:rsidP="00822906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177721">
                    <w:rPr>
                      <w:rFonts w:ascii="Arial" w:eastAsia="Arial" w:hAnsi="Arial" w:cs="Arial"/>
                      <w:b/>
                      <w:bCs/>
                      <w:sz w:val="20"/>
                    </w:rPr>
                    <w:lastRenderedPageBreak/>
                    <w:t>Záverečné upevňovanie učiva</w:t>
                  </w:r>
                </w:p>
              </w:tc>
              <w:tc>
                <w:tcPr>
                  <w:tcW w:w="3544" w:type="dxa"/>
                  <w:vAlign w:val="bottom"/>
                </w:tcPr>
                <w:p w14:paraId="16F9C9A4" w14:textId="62B502E8" w:rsidR="00822906" w:rsidRPr="00791225" w:rsidRDefault="00822906" w:rsidP="00822906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2</w:t>
                  </w: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 hodiny </w:t>
                  </w:r>
                </w:p>
              </w:tc>
            </w:tr>
            <w:tr w:rsidR="00822906" w:rsidRPr="00791225" w14:paraId="214F2728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6F0B7430" w14:textId="447C49A0" w:rsidR="00822906" w:rsidRPr="00791225" w:rsidRDefault="00822906" w:rsidP="00822906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177721">
                    <w:rPr>
                      <w:rFonts w:ascii="Arial" w:eastAsia="Arial" w:hAnsi="Arial" w:cs="Arial"/>
                      <w:sz w:val="20"/>
                    </w:rPr>
                    <w:t>Systematizácia a opakovanie učiva</w:t>
                  </w:r>
                </w:p>
              </w:tc>
              <w:tc>
                <w:tcPr>
                  <w:tcW w:w="3544" w:type="dxa"/>
                  <w:vAlign w:val="bottom"/>
                </w:tcPr>
                <w:p w14:paraId="2575551E" w14:textId="77777777" w:rsidR="00822906" w:rsidRPr="00791225" w:rsidRDefault="00822906" w:rsidP="00822906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22AE5215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shd w:val="clear" w:color="auto" w:fill="BDD6EE" w:themeFill="accent1" w:themeFillTint="66"/>
                  <w:vAlign w:val="bottom"/>
                </w:tcPr>
                <w:p w14:paraId="749DF967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4. ročník</w:t>
                  </w:r>
                </w:p>
              </w:tc>
              <w:tc>
                <w:tcPr>
                  <w:tcW w:w="3544" w:type="dxa"/>
                  <w:shd w:val="clear" w:color="auto" w:fill="BDD6EE" w:themeFill="accent1" w:themeFillTint="66"/>
                  <w:vAlign w:val="center"/>
                </w:tcPr>
                <w:p w14:paraId="6B75D662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lang w:eastAsia="sk-SK"/>
                    </w:rPr>
                    <w:t>30 hodín</w:t>
                  </w:r>
                </w:p>
              </w:tc>
            </w:tr>
            <w:tr w:rsidR="00850189" w:rsidRPr="00791225" w14:paraId="24D884E7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29CABC19" w14:textId="4CAEF59A" w:rsidR="00850189" w:rsidRPr="00791225" w:rsidRDefault="00850189" w:rsidP="005D3015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</w:rPr>
                    <w:t xml:space="preserve">Úvodná hodina </w:t>
                  </w:r>
                </w:p>
              </w:tc>
              <w:tc>
                <w:tcPr>
                  <w:tcW w:w="3544" w:type="dxa"/>
                  <w:vAlign w:val="center"/>
                </w:tcPr>
                <w:p w14:paraId="619ED183" w14:textId="373AA7E4" w:rsidR="00850189" w:rsidRPr="00791225" w:rsidRDefault="00850189" w:rsidP="005D3015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lang w:eastAsia="sk-SK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lang w:eastAsia="sk-SK"/>
                    </w:rPr>
                    <w:t xml:space="preserve">1 hodina </w:t>
                  </w:r>
                </w:p>
              </w:tc>
            </w:tr>
            <w:tr w:rsidR="005D3015" w:rsidRPr="00791225" w14:paraId="1C22CF7E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148FB970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hAnsi="Arial" w:cs="Arial"/>
                      <w:b/>
                      <w:sz w:val="20"/>
                    </w:rPr>
                    <w:t xml:space="preserve">Sviatky – štátne a náboženské    </w:t>
                  </w:r>
                </w:p>
              </w:tc>
              <w:tc>
                <w:tcPr>
                  <w:tcW w:w="3544" w:type="dxa"/>
                  <w:vAlign w:val="center"/>
                </w:tcPr>
                <w:p w14:paraId="68C9ADF0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lang w:eastAsia="sk-SK"/>
                    </w:rPr>
                    <w:t>2 hodiny</w:t>
                  </w:r>
                </w:p>
              </w:tc>
            </w:tr>
            <w:tr w:rsidR="005D3015" w:rsidRPr="00791225" w14:paraId="6081AB31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7E7EDF8C" w14:textId="58EB5DCB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hAnsi="Arial" w:cs="Arial"/>
                      <w:color w:val="000000"/>
                      <w:sz w:val="20"/>
                      <w:lang w:eastAsia="sk-SK"/>
                    </w:rPr>
                    <w:t xml:space="preserve">Sviatky na Slovensku </w:t>
                  </w:r>
                  <w:proofErr w:type="spellStart"/>
                  <w:r w:rsidRPr="00791225">
                    <w:rPr>
                      <w:rFonts w:ascii="Arial" w:hAnsi="Arial" w:cs="Arial"/>
                      <w:color w:val="000000"/>
                      <w:sz w:val="20"/>
                      <w:lang w:eastAsia="sk-SK"/>
                    </w:rPr>
                    <w:t>vs</w:t>
                  </w:r>
                  <w:proofErr w:type="spellEnd"/>
                  <w:r w:rsidRPr="00791225">
                    <w:rPr>
                      <w:rFonts w:ascii="Arial" w:hAnsi="Arial" w:cs="Arial"/>
                      <w:color w:val="000000"/>
                      <w:sz w:val="20"/>
                      <w:lang w:eastAsia="sk-SK"/>
                    </w:rPr>
                    <w:t>. vo Veľkej Británii a</w:t>
                  </w:r>
                  <w:r w:rsidR="00CA1389">
                    <w:rPr>
                      <w:rFonts w:ascii="Arial" w:hAnsi="Arial" w:cs="Arial"/>
                      <w:color w:val="000000"/>
                      <w:sz w:val="20"/>
                      <w:lang w:eastAsia="sk-SK"/>
                    </w:rPr>
                    <w:t> </w:t>
                  </w:r>
                  <w:r w:rsidRPr="00791225">
                    <w:rPr>
                      <w:rFonts w:ascii="Arial" w:hAnsi="Arial" w:cs="Arial"/>
                      <w:color w:val="000000"/>
                      <w:sz w:val="20"/>
                      <w:lang w:eastAsia="sk-SK"/>
                    </w:rPr>
                    <w:t>USA</w:t>
                  </w:r>
                  <w:r w:rsidR="00CA1389">
                    <w:rPr>
                      <w:rFonts w:ascii="Arial" w:hAnsi="Arial" w:cs="Arial"/>
                      <w:color w:val="000000"/>
                      <w:sz w:val="20"/>
                      <w:lang w:eastAsia="sk-SK"/>
                    </w:rPr>
                    <w:t>.</w:t>
                  </w:r>
                </w:p>
              </w:tc>
              <w:tc>
                <w:tcPr>
                  <w:tcW w:w="3544" w:type="dxa"/>
                  <w:vAlign w:val="bottom"/>
                </w:tcPr>
                <w:p w14:paraId="645308B3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66D1F05C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699173C7" w14:textId="69737D76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Náboženské sviatky na Slovensku – slávenie, zvyky 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 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tradície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0C13989A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66EC9FF4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1EFEDDE7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proofErr w:type="spellStart"/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>Masmedia</w:t>
                  </w:r>
                  <w:proofErr w:type="spellEnd"/>
                </w:p>
              </w:tc>
              <w:tc>
                <w:tcPr>
                  <w:tcW w:w="3544" w:type="dxa"/>
                  <w:vAlign w:val="center"/>
                </w:tcPr>
                <w:p w14:paraId="3293B0A6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75ADDABE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1EC130B4" w14:textId="0EA10591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Delenie a význam </w:t>
                  </w:r>
                  <w:proofErr w:type="spellStart"/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masmédii</w:t>
                  </w:r>
                  <w:proofErr w:type="spellEnd"/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747633CB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016380BA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29ADAFB9" w14:textId="525F3C2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Mladí ľudia a sociálne siete/ internet / TV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073B1A10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16E6A2EC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614E19CA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Slovensko </w:t>
                  </w:r>
                </w:p>
              </w:tc>
              <w:tc>
                <w:tcPr>
                  <w:tcW w:w="3544" w:type="dxa"/>
                  <w:vAlign w:val="center"/>
                </w:tcPr>
                <w:p w14:paraId="0C403966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>2 hodiny</w:t>
                  </w:r>
                </w:p>
              </w:tc>
            </w:tr>
            <w:tr w:rsidR="005D3015" w:rsidRPr="00791225" w14:paraId="3357DBB8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2904F94C" w14:textId="2A939204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História, geografia, politický systém a klíma na Slovensku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3EDCAFFA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33728069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C94E9C6" w14:textId="49BDE7C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Kultúra, zvyky, tradície, jedlá a priemysel 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 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poľnohospodárstvo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07D93929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14970361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AB4FD8E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>Veľká Británia – krajina, ktorej jazyk sa učím</w:t>
                  </w:r>
                </w:p>
              </w:tc>
              <w:tc>
                <w:tcPr>
                  <w:tcW w:w="3544" w:type="dxa"/>
                  <w:vAlign w:val="center"/>
                </w:tcPr>
                <w:p w14:paraId="1C702062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3E352BCE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0069676D" w14:textId="15719BDB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História, geografia, náboženstvo a </w:t>
                  </w:r>
                  <w:proofErr w:type="spellStart"/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politcký</w:t>
                  </w:r>
                  <w:proofErr w:type="spellEnd"/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systém Veľkej Británie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66B16323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0B9900D4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18DE49E4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Ekonomika, zvyky a tradície, stereotypy a zaujímavé miesta.</w:t>
                  </w:r>
                </w:p>
              </w:tc>
              <w:tc>
                <w:tcPr>
                  <w:tcW w:w="3544" w:type="dxa"/>
                  <w:vAlign w:val="center"/>
                </w:tcPr>
                <w:p w14:paraId="22C57151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26AC1562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07C174AC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>Vzory a </w:t>
                  </w:r>
                  <w:proofErr w:type="spellStart"/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>idály</w:t>
                  </w:r>
                  <w:proofErr w:type="spellEnd"/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w="3544" w:type="dxa"/>
                  <w:vAlign w:val="center"/>
                </w:tcPr>
                <w:p w14:paraId="23A5B20B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1739B56D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32BD0BB9" w14:textId="4274DCE0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Skutoční a literárni hrdinovia – pozitívne a negatívne vlastnosti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197777C0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57AE13FA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1BF1E4AD" w14:textId="184A5FAF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Idoly mladých ľudí a faktory, ktoré ovplyvňujú voľbu idolu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29DE7EAA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5E52C461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C413DF4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>Človek a spoločnosť</w:t>
                  </w:r>
                </w:p>
              </w:tc>
              <w:tc>
                <w:tcPr>
                  <w:tcW w:w="3544" w:type="dxa"/>
                  <w:vAlign w:val="center"/>
                </w:tcPr>
                <w:p w14:paraId="7DF29533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484EF67E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2844AB03" w14:textId="1CB45FB4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Etika </w:t>
                  </w:r>
                  <w:proofErr w:type="spellStart"/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vs</w:t>
                  </w:r>
                  <w:proofErr w:type="spellEnd"/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etiketa a charakteristika </w:t>
                  </w:r>
                  <w:proofErr w:type="spellStart"/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antisociálneho</w:t>
                  </w:r>
                  <w:proofErr w:type="spellEnd"/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správania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..</w:t>
                  </w:r>
                </w:p>
              </w:tc>
              <w:tc>
                <w:tcPr>
                  <w:tcW w:w="3544" w:type="dxa"/>
                  <w:vAlign w:val="center"/>
                </w:tcPr>
                <w:p w14:paraId="6D614989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6FEE7186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18532501" w14:textId="4EC84EBC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Delenie spoločnosti na skupiny a ich charakteristika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48BF5A0D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2B87B122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2986027D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Veda a technika </w:t>
                  </w:r>
                </w:p>
              </w:tc>
              <w:tc>
                <w:tcPr>
                  <w:tcW w:w="3544" w:type="dxa"/>
                  <w:vAlign w:val="center"/>
                </w:tcPr>
                <w:p w14:paraId="151A42F7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39A7C96F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0FA3300F" w14:textId="7046AE8C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Veda a jej význam – porovnanie minulosti 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 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prítomnosti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0277669A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00F51E91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74E77699" w14:textId="66C0FCEE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Vedci, vedecké vynálezy 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 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objavy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6EBDC32A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0FEB42B8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56A26156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Človek a príroda </w:t>
                  </w:r>
                </w:p>
              </w:tc>
              <w:tc>
                <w:tcPr>
                  <w:tcW w:w="3544" w:type="dxa"/>
                  <w:vAlign w:val="center"/>
                </w:tcPr>
                <w:p w14:paraId="2E7D1715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1FDC6FAB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F6B4843" w14:textId="5E3AC51B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Životné prostredie – najvážnejšie environmentálne problémy súčasnosti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61C00DC0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2AF66D01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66B4C2B1" w14:textId="14B426A2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Ochrana životného prostredia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3F9DFCC2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3FBC8E91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AC080A0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>Komunikácia a jej formy</w:t>
                  </w:r>
                </w:p>
              </w:tc>
              <w:tc>
                <w:tcPr>
                  <w:tcW w:w="3544" w:type="dxa"/>
                  <w:vAlign w:val="center"/>
                </w:tcPr>
                <w:p w14:paraId="56135BFB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147E40D6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3FB6171C" w14:textId="0FA875C0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Verbálna – neverbálna komunikácia a iné formy komunikácie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47A15D1F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4A7C9070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A8A0BA9" w14:textId="4CBA118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Komunikácia mladých ľudí – sociálne siete, moderné technológie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2CEE3BE5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516263CD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27BE0722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>Multikultúrna spoločnosť</w:t>
                  </w:r>
                </w:p>
              </w:tc>
              <w:tc>
                <w:tcPr>
                  <w:tcW w:w="3544" w:type="dxa"/>
                  <w:vAlign w:val="center"/>
                </w:tcPr>
                <w:p w14:paraId="40247327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0AEC7F43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69B97FF" w14:textId="18CFDDCC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Multikultúrne vzdelávanie a členstvo v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 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EÚ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5A22FA63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06DC0DBC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2DDAD1E8" w14:textId="03A30806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Multikultúrna spoločnosť na Slovensku a v zahraničí – prínosy a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 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hrozby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3EB37D55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25A7901D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3078F55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Medziľudské vzťahy </w:t>
                  </w:r>
                </w:p>
              </w:tc>
              <w:tc>
                <w:tcPr>
                  <w:tcW w:w="3544" w:type="dxa"/>
                  <w:vAlign w:val="center"/>
                </w:tcPr>
                <w:p w14:paraId="141285E6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79D4DE18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28506DEC" w14:textId="20778D1F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Formálne a neformálne vzťahy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3095B1DB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17D8AE5F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7659401E" w14:textId="256DA7EB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Postavenie žien a mužov v spoločnosti – Slovensko, EÚ a iné krajiny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58FDB369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38E9DBA4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6EA62336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Koníčky a záujmy </w:t>
                  </w:r>
                </w:p>
              </w:tc>
              <w:tc>
                <w:tcPr>
                  <w:tcW w:w="3544" w:type="dxa"/>
                  <w:vAlign w:val="center"/>
                </w:tcPr>
                <w:p w14:paraId="76A1D15D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5AD3FAC8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7E9BE9FB" w14:textId="7ACFAB0C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Mladí ľudia a trávenie voľného času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w="3544" w:type="dxa"/>
                  <w:vAlign w:val="center"/>
                </w:tcPr>
                <w:p w14:paraId="3E6C465C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4A98ED14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1148AFD0" w14:textId="0BE1F2E8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color w:val="000000"/>
                      <w:sz w:val="20"/>
                    </w:rPr>
                    <w:t>Voľnočasové aktivity staršej generácie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2C8D7A48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780CF973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67CBF8B2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lastRenderedPageBreak/>
                    <w:t>Angličtina v odbore</w:t>
                  </w:r>
                </w:p>
              </w:tc>
              <w:tc>
                <w:tcPr>
                  <w:tcW w:w="3544" w:type="dxa"/>
                  <w:vAlign w:val="center"/>
                </w:tcPr>
                <w:p w14:paraId="1710BC1A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 xml:space="preserve">2 hodiny </w:t>
                  </w:r>
                </w:p>
              </w:tc>
            </w:tr>
            <w:tr w:rsidR="005D3015" w:rsidRPr="00791225" w14:paraId="0777EBC5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24CA9FF9" w14:textId="2ACC732D" w:rsidR="005D3015" w:rsidRPr="00791225" w:rsidRDefault="00B51DA8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B51DA8">
                    <w:rPr>
                      <w:rFonts w:ascii="Arial" w:eastAsia="Arial" w:hAnsi="Arial" w:cs="Arial"/>
                      <w:color w:val="000000"/>
                      <w:sz w:val="20"/>
                    </w:rPr>
                    <w:t>Inteligentné technológie a inovácie v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 </w:t>
                  </w:r>
                  <w:r w:rsidRPr="00B51DA8">
                    <w:rPr>
                      <w:rFonts w:ascii="Arial" w:eastAsia="Arial" w:hAnsi="Arial" w:cs="Arial"/>
                      <w:color w:val="000000"/>
                      <w:sz w:val="20"/>
                    </w:rPr>
                    <w:t>strojárstve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0C67DC37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19E6CD9E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1E9CAA7A" w14:textId="6C6FDB5A" w:rsidR="005D3015" w:rsidRPr="00791225" w:rsidRDefault="00B51DA8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  <w:r w:rsidRPr="00B51DA8">
                    <w:rPr>
                      <w:rFonts w:ascii="Arial" w:eastAsia="Arial" w:hAnsi="Arial" w:cs="Arial"/>
                      <w:color w:val="000000"/>
                      <w:sz w:val="20"/>
                    </w:rPr>
                    <w:t>Prax a kariéra v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 </w:t>
                  </w:r>
                  <w:r w:rsidRPr="00B51DA8">
                    <w:rPr>
                      <w:rFonts w:ascii="Arial" w:eastAsia="Arial" w:hAnsi="Arial" w:cs="Arial"/>
                      <w:color w:val="000000"/>
                      <w:sz w:val="20"/>
                    </w:rPr>
                    <w:t>strojárstv</w:t>
                  </w:r>
                  <w:r w:rsidR="00811FBB">
                    <w:rPr>
                      <w:rFonts w:ascii="Arial" w:eastAsia="Arial" w:hAnsi="Arial" w:cs="Arial"/>
                      <w:color w:val="000000"/>
                      <w:sz w:val="20"/>
                    </w:rPr>
                    <w:t>e</w:t>
                  </w:r>
                  <w:r w:rsidR="00CA1389">
                    <w:rPr>
                      <w:rFonts w:ascii="Arial" w:eastAsia="Arial" w:hAnsi="Arial" w:cs="Arial"/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w="3544" w:type="dxa"/>
                  <w:vAlign w:val="center"/>
                </w:tcPr>
                <w:p w14:paraId="7B44CFDA" w14:textId="77777777" w:rsidR="005D3015" w:rsidRPr="00791225" w:rsidRDefault="005D3015" w:rsidP="005D3015">
                  <w:pPr>
                    <w:rPr>
                      <w:rFonts w:ascii="Arial" w:eastAsia="Arial" w:hAnsi="Arial" w:cs="Arial"/>
                      <w:color w:val="000000"/>
                      <w:sz w:val="20"/>
                    </w:rPr>
                  </w:pPr>
                </w:p>
              </w:tc>
            </w:tr>
            <w:tr w:rsidR="005D3015" w:rsidRPr="00791225" w14:paraId="57018010" w14:textId="77777777" w:rsidTr="00166591">
              <w:trPr>
                <w:trHeight w:val="317"/>
                <w:jc w:val="center"/>
              </w:trPr>
              <w:tc>
                <w:tcPr>
                  <w:tcW w:w="6096" w:type="dxa"/>
                  <w:vAlign w:val="bottom"/>
                </w:tcPr>
                <w:p w14:paraId="466ADDC5" w14:textId="5D5BBA96" w:rsidR="005D3015" w:rsidRPr="00791225" w:rsidRDefault="005D3015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Systematizácia učiva </w:t>
                  </w:r>
                  <w:r w:rsidR="00646A54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– príprava </w:t>
                  </w:r>
                  <w:r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>na ústnu formu maturitnej skúšky</w:t>
                  </w:r>
                </w:p>
              </w:tc>
              <w:tc>
                <w:tcPr>
                  <w:tcW w:w="3544" w:type="dxa"/>
                  <w:vAlign w:val="center"/>
                </w:tcPr>
                <w:p w14:paraId="0CCAB153" w14:textId="3628A774" w:rsidR="005D3015" w:rsidRPr="00791225" w:rsidRDefault="00850189" w:rsidP="005D3015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>3</w:t>
                  </w:r>
                  <w:r w:rsidR="005D3015" w:rsidRPr="00791225"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</w:rPr>
                    <w:t xml:space="preserve"> hodiny </w:t>
                  </w:r>
                </w:p>
              </w:tc>
            </w:tr>
          </w:tbl>
          <w:p w14:paraId="0A1F9645" w14:textId="67D01361" w:rsidR="005D3015" w:rsidRDefault="005D3015" w:rsidP="005D3015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21175" w14:textId="77777777" w:rsidR="004B209C" w:rsidRDefault="004B209C">
      <w:r>
        <w:separator/>
      </w:r>
    </w:p>
  </w:endnote>
  <w:endnote w:type="continuationSeparator" w:id="0">
    <w:p w14:paraId="1F4BFACB" w14:textId="77777777" w:rsidR="004B209C" w:rsidRDefault="004B2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FF2B0" w14:textId="77777777" w:rsidR="004B209C" w:rsidRDefault="004B209C">
      <w:r>
        <w:separator/>
      </w:r>
    </w:p>
  </w:footnote>
  <w:footnote w:type="continuationSeparator" w:id="0">
    <w:p w14:paraId="412DA9C4" w14:textId="77777777" w:rsidR="004B209C" w:rsidRDefault="004B2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0B4A62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B4A62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0B4A62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0B4A62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B4A62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0B4A62">
      <w:rPr>
        <w:rFonts w:ascii="Raleway" w:hAnsi="Raleway" w:cs="Arial"/>
        <w:sz w:val="18"/>
        <w:szCs w:val="18"/>
      </w:rPr>
      <w:t>080 04 Prešov</w:t>
    </w:r>
    <w:r w:rsidRPr="00C8320E">
      <w:rPr>
        <w:rFonts w:ascii="Arial" w:hAnsi="Arial" w:cs="Arial"/>
        <w:sz w:val="20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3AF9"/>
    <w:rsid w:val="000B4A62"/>
    <w:rsid w:val="000B6679"/>
    <w:rsid w:val="000C3318"/>
    <w:rsid w:val="000C705A"/>
    <w:rsid w:val="000D1EB2"/>
    <w:rsid w:val="000D452E"/>
    <w:rsid w:val="000E071E"/>
    <w:rsid w:val="000E59D3"/>
    <w:rsid w:val="000F2FD5"/>
    <w:rsid w:val="000F7E64"/>
    <w:rsid w:val="001070E0"/>
    <w:rsid w:val="0011176B"/>
    <w:rsid w:val="001122A8"/>
    <w:rsid w:val="001149B7"/>
    <w:rsid w:val="00116306"/>
    <w:rsid w:val="001207C7"/>
    <w:rsid w:val="0012098E"/>
    <w:rsid w:val="00121824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9D6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76790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81A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47FC7"/>
    <w:rsid w:val="00450D78"/>
    <w:rsid w:val="004527FD"/>
    <w:rsid w:val="004548F1"/>
    <w:rsid w:val="00456D5E"/>
    <w:rsid w:val="004600A4"/>
    <w:rsid w:val="004618ED"/>
    <w:rsid w:val="00462996"/>
    <w:rsid w:val="00462DD0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209C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3015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6A54"/>
    <w:rsid w:val="00647067"/>
    <w:rsid w:val="00650389"/>
    <w:rsid w:val="00654898"/>
    <w:rsid w:val="00655B8E"/>
    <w:rsid w:val="006639D6"/>
    <w:rsid w:val="0066544C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3A6"/>
    <w:rsid w:val="006A3C94"/>
    <w:rsid w:val="006B3F92"/>
    <w:rsid w:val="006B6BD6"/>
    <w:rsid w:val="006D4DD3"/>
    <w:rsid w:val="006D69CF"/>
    <w:rsid w:val="006E383B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1FBB"/>
    <w:rsid w:val="008122BE"/>
    <w:rsid w:val="00815ED9"/>
    <w:rsid w:val="00816F97"/>
    <w:rsid w:val="0081795F"/>
    <w:rsid w:val="00820F2A"/>
    <w:rsid w:val="00822906"/>
    <w:rsid w:val="00830ECA"/>
    <w:rsid w:val="0084272E"/>
    <w:rsid w:val="00844199"/>
    <w:rsid w:val="00844D3C"/>
    <w:rsid w:val="00850189"/>
    <w:rsid w:val="00861E8B"/>
    <w:rsid w:val="008660FD"/>
    <w:rsid w:val="008669E7"/>
    <w:rsid w:val="0087067E"/>
    <w:rsid w:val="008718F3"/>
    <w:rsid w:val="00873F26"/>
    <w:rsid w:val="0087432B"/>
    <w:rsid w:val="00875035"/>
    <w:rsid w:val="00880250"/>
    <w:rsid w:val="00884E45"/>
    <w:rsid w:val="008859CA"/>
    <w:rsid w:val="00890E18"/>
    <w:rsid w:val="008928D2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6E7B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17E43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1DA8"/>
    <w:rsid w:val="00B52CF0"/>
    <w:rsid w:val="00B569EE"/>
    <w:rsid w:val="00B607B7"/>
    <w:rsid w:val="00B63506"/>
    <w:rsid w:val="00B63A84"/>
    <w:rsid w:val="00B648E0"/>
    <w:rsid w:val="00B7129F"/>
    <w:rsid w:val="00B72838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4B11"/>
    <w:rsid w:val="00C81EE6"/>
    <w:rsid w:val="00C8320E"/>
    <w:rsid w:val="00C86A71"/>
    <w:rsid w:val="00C92687"/>
    <w:rsid w:val="00C9362C"/>
    <w:rsid w:val="00CA1389"/>
    <w:rsid w:val="00CA758A"/>
    <w:rsid w:val="00CA7701"/>
    <w:rsid w:val="00CC255F"/>
    <w:rsid w:val="00CC4847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1B7B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64EB"/>
    <w:rsid w:val="00DD6EFD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28A3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67FAA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character" w:customStyle="1" w:styleId="relative">
    <w:name w:val="relative"/>
    <w:basedOn w:val="Predvolenpsmoodseku"/>
    <w:rsid w:val="00CC4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34</TotalTime>
  <Pages>4</Pages>
  <Words>880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13</cp:revision>
  <cp:lastPrinted>2019-09-05T11:10:00Z</cp:lastPrinted>
  <dcterms:created xsi:type="dcterms:W3CDTF">2025-05-30T16:42:00Z</dcterms:created>
  <dcterms:modified xsi:type="dcterms:W3CDTF">2025-07-28T15:52:00Z</dcterms:modified>
</cp:coreProperties>
</file>