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BE176" w14:textId="77777777" w:rsidR="006412B7" w:rsidRDefault="006412B7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6412B7" w14:paraId="71DBE179" w14:textId="77777777">
        <w:trPr>
          <w:trHeight w:val="528"/>
        </w:trPr>
        <w:tc>
          <w:tcPr>
            <w:tcW w:w="3539" w:type="dxa"/>
            <w:vAlign w:val="center"/>
          </w:tcPr>
          <w:p w14:paraId="71DBE177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71DBE178" w14:textId="362DDD46" w:rsidR="006412B7" w:rsidRPr="00BB2FDB" w:rsidRDefault="00BB2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BB2FDB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HOSPODÁRSKA GEOGRAFIA</w:t>
            </w:r>
          </w:p>
        </w:tc>
      </w:tr>
      <w:tr w:rsidR="006412B7" w14:paraId="71DBE17C" w14:textId="77777777">
        <w:trPr>
          <w:trHeight w:val="290"/>
        </w:trPr>
        <w:tc>
          <w:tcPr>
            <w:tcW w:w="3539" w:type="dxa"/>
            <w:vAlign w:val="center"/>
          </w:tcPr>
          <w:p w14:paraId="71DBE17A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71DBE17B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+ 66 + 0 + 0 = 66 hodín  </w:t>
            </w:r>
          </w:p>
        </w:tc>
      </w:tr>
      <w:tr w:rsidR="006412B7" w14:paraId="71DBE17F" w14:textId="77777777">
        <w:trPr>
          <w:trHeight w:val="290"/>
        </w:trPr>
        <w:tc>
          <w:tcPr>
            <w:tcW w:w="3539" w:type="dxa"/>
            <w:vAlign w:val="center"/>
          </w:tcPr>
          <w:p w14:paraId="71DBE17D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71DBE17E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6412B7" w14:paraId="71DBE182" w14:textId="77777777">
        <w:trPr>
          <w:trHeight w:val="290"/>
        </w:trPr>
        <w:tc>
          <w:tcPr>
            <w:tcW w:w="3539" w:type="dxa"/>
            <w:vAlign w:val="center"/>
          </w:tcPr>
          <w:p w14:paraId="71DBE180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71DBE181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6412B7" w14:paraId="71DBE185" w14:textId="77777777">
        <w:trPr>
          <w:trHeight w:val="290"/>
        </w:trPr>
        <w:tc>
          <w:tcPr>
            <w:tcW w:w="3539" w:type="dxa"/>
            <w:vAlign w:val="center"/>
          </w:tcPr>
          <w:p w14:paraId="71DBE183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71DBE184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6412B7" w14:paraId="71DBE188" w14:textId="77777777">
        <w:trPr>
          <w:trHeight w:val="290"/>
        </w:trPr>
        <w:tc>
          <w:tcPr>
            <w:tcW w:w="3539" w:type="dxa"/>
            <w:vAlign w:val="center"/>
          </w:tcPr>
          <w:p w14:paraId="71DBE186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71DBE187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6412B7" w14:paraId="71DBE18B" w14:textId="77777777">
        <w:trPr>
          <w:trHeight w:val="290"/>
        </w:trPr>
        <w:tc>
          <w:tcPr>
            <w:tcW w:w="3539" w:type="dxa"/>
            <w:vAlign w:val="center"/>
          </w:tcPr>
          <w:p w14:paraId="71DBE189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71DBE18A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6412B7" w14:paraId="71DBE18E" w14:textId="77777777">
        <w:trPr>
          <w:trHeight w:val="290"/>
        </w:trPr>
        <w:tc>
          <w:tcPr>
            <w:tcW w:w="3539" w:type="dxa"/>
            <w:vAlign w:val="center"/>
          </w:tcPr>
          <w:p w14:paraId="71DBE18C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71DBE18D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6412B7" w14:paraId="71DBE191" w14:textId="77777777">
        <w:trPr>
          <w:trHeight w:val="290"/>
        </w:trPr>
        <w:tc>
          <w:tcPr>
            <w:tcW w:w="3539" w:type="dxa"/>
            <w:vAlign w:val="center"/>
          </w:tcPr>
          <w:p w14:paraId="71DBE18F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71DBE190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6412B7" w14:paraId="71DBE194" w14:textId="77777777">
        <w:trPr>
          <w:trHeight w:val="290"/>
        </w:trPr>
        <w:tc>
          <w:tcPr>
            <w:tcW w:w="3539" w:type="dxa"/>
            <w:vAlign w:val="center"/>
          </w:tcPr>
          <w:p w14:paraId="71DBE192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71DBE193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6412B7" w14:paraId="71DBE197" w14:textId="77777777">
        <w:trPr>
          <w:trHeight w:val="290"/>
        </w:trPr>
        <w:tc>
          <w:tcPr>
            <w:tcW w:w="3539" w:type="dxa"/>
            <w:vAlign w:val="center"/>
          </w:tcPr>
          <w:p w14:paraId="71DBE195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71DBE196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6412B7" w14:paraId="71DBE19A" w14:textId="77777777">
        <w:trPr>
          <w:trHeight w:val="290"/>
        </w:trPr>
        <w:tc>
          <w:tcPr>
            <w:tcW w:w="3539" w:type="dxa"/>
            <w:vAlign w:val="center"/>
          </w:tcPr>
          <w:p w14:paraId="71DBE198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71DBE199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71DBE19B" w14:textId="77777777" w:rsidR="006412B7" w:rsidRDefault="006412B7">
      <w:pPr>
        <w:rPr>
          <w:b/>
        </w:rPr>
      </w:pPr>
    </w:p>
    <w:p w14:paraId="71DBE19C" w14:textId="77777777" w:rsidR="006412B7" w:rsidRDefault="00BB2FDB" w:rsidP="00BB2FDB">
      <w:pPr>
        <w:shd w:val="clear" w:color="auto" w:fill="D9D9D9" w:themeFill="background1" w:themeFillShade="D9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71DBE19D" w14:textId="77777777" w:rsidR="006412B7" w:rsidRDefault="0064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1DBE19E" w14:textId="77777777" w:rsidR="006412B7" w:rsidRDefault="00BB2FD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predmetu hospodárska geografia poskytuje žiakom vedomosti z geografických aspektov krajín z hľadiska ich hospodárskeho rozvoja, prírodných zdrojov, priemyslu, obchodu a environmentálnych stratégií pre efektívne plánovanie a riadenie logistiky. Žiaci si osvoja schopnosť analyzovať a pochopiť vplyv geografických faktorov na logistické procesy, distribučné siete a efektívne riadenie tokov tovaru a služieb. Oboznámia sa s rozhodujúcimi geografickými činiteľmi, ako sú poloha, dostupnosť dopravnej infraštru</w:t>
      </w:r>
      <w:r>
        <w:rPr>
          <w:rFonts w:ascii="Arial" w:eastAsia="Arial" w:hAnsi="Arial" w:cs="Arial"/>
          <w:sz w:val="20"/>
          <w:szCs w:val="20"/>
        </w:rPr>
        <w:t>ktúry, prírodné podmienky, regionálne rozdiely či koncentrácia obyvateľstva. Vedia posúdiť ich dopad na organizáciu a plánovanie logistických operácií. Rozšíria si priestorové myslenie a orientáciu v ekonomicko-geografickom priestore, čím získavajú schopnosť navrhovať efektívne distribučné siete s ohľadom na časovú aj nákladovú optimalizáciu. Žiaci sa naučia posudzovať strategické rozhodnutia v logistike z pohľadu regionálneho rozvoja, udržateľnosti a dostupnosti zdrojov. Tým si buduje základy pre samostatn</w:t>
      </w:r>
      <w:r>
        <w:rPr>
          <w:rFonts w:ascii="Arial" w:eastAsia="Arial" w:hAnsi="Arial" w:cs="Arial"/>
          <w:sz w:val="20"/>
          <w:szCs w:val="20"/>
        </w:rPr>
        <w:t>é rozhodovanie v oblasti hospodárskej praxe s dôrazom na efektívne využívanie územia a dostupných kapacít v súlade s princípmi hospodárskej geografie. V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vyučovania. Pre názornosť sa využíva didaktická technika, mapy, pracovné listy, učebné materiály a softvéro</w:t>
      </w:r>
      <w:r>
        <w:rPr>
          <w:rFonts w:ascii="Arial" w:eastAsia="Arial" w:hAnsi="Arial" w:cs="Arial"/>
          <w:sz w:val="20"/>
          <w:szCs w:val="20"/>
        </w:rPr>
        <w:t>vé programy pre posilnenie predstavivosti a pochopenia vzájomnej interakcie. Pri diagnostikovaní a klasifikácii využívame formatívne slovné a sumatívne písomné a praktické hodnotenie. Učivo sa prednáša a vysvetľuje v odborných učebniach.</w:t>
      </w:r>
    </w:p>
    <w:p w14:paraId="71DBE19F" w14:textId="77777777" w:rsidR="006412B7" w:rsidRDefault="0064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71DBE1A0" w14:textId="77777777" w:rsidR="006412B7" w:rsidRDefault="0064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6412B7" w14:paraId="71DBE1A2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71DBE1A1" w14:textId="77777777" w:rsidR="006412B7" w:rsidRDefault="00BB2FDB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6412B7" w14:paraId="71DBE1A5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71DBE1A3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2.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71DBE1A4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6412B7" w14:paraId="71DBE1A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A6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Hospodárska geografia</w:t>
            </w:r>
          </w:p>
        </w:tc>
        <w:tc>
          <w:tcPr>
            <w:tcW w:w="1842" w:type="dxa"/>
            <w:vAlign w:val="bottom"/>
          </w:tcPr>
          <w:p w14:paraId="71DBE1A7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 hodina</w:t>
            </w:r>
          </w:p>
        </w:tc>
      </w:tr>
      <w:tr w:rsidR="006412B7" w14:paraId="71DBE1A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A9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Humánna geografia</w:t>
            </w:r>
          </w:p>
        </w:tc>
        <w:tc>
          <w:tcPr>
            <w:tcW w:w="1842" w:type="dxa"/>
            <w:vAlign w:val="bottom"/>
          </w:tcPr>
          <w:p w14:paraId="71DBE1AA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 hodín</w:t>
            </w:r>
          </w:p>
        </w:tc>
      </w:tr>
      <w:tr w:rsidR="006412B7" w14:paraId="71DBE1A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AC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Obyvateľstvo</w:t>
            </w:r>
          </w:p>
        </w:tc>
        <w:tc>
          <w:tcPr>
            <w:tcW w:w="1842" w:type="dxa"/>
            <w:vAlign w:val="bottom"/>
          </w:tcPr>
          <w:p w14:paraId="71DBE1AD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B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AF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Sídla</w:t>
            </w:r>
          </w:p>
        </w:tc>
        <w:tc>
          <w:tcPr>
            <w:tcW w:w="1842" w:type="dxa"/>
            <w:vAlign w:val="bottom"/>
          </w:tcPr>
          <w:p w14:paraId="71DBE1B0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B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B2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Hospodárstvo</w:t>
            </w:r>
          </w:p>
        </w:tc>
        <w:tc>
          <w:tcPr>
            <w:tcW w:w="1842" w:type="dxa"/>
            <w:vAlign w:val="bottom"/>
          </w:tcPr>
          <w:p w14:paraId="71DBE1B3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B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B5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Regionálna geografia sveta</w:t>
            </w:r>
          </w:p>
        </w:tc>
        <w:tc>
          <w:tcPr>
            <w:tcW w:w="1842" w:type="dxa"/>
            <w:vAlign w:val="center"/>
          </w:tcPr>
          <w:p w14:paraId="71DBE1B6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44 hodín</w:t>
            </w:r>
          </w:p>
        </w:tc>
      </w:tr>
      <w:tr w:rsidR="006412B7" w14:paraId="71DBE1B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B8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Politicko-ekonomická štruktúra sveta</w:t>
            </w:r>
          </w:p>
        </w:tc>
        <w:tc>
          <w:tcPr>
            <w:tcW w:w="1842" w:type="dxa"/>
            <w:vAlign w:val="center"/>
          </w:tcPr>
          <w:p w14:paraId="71DBE1B9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B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BB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Svetový oceán a polárne oblasti</w:t>
            </w:r>
          </w:p>
        </w:tc>
        <w:tc>
          <w:tcPr>
            <w:tcW w:w="1842" w:type="dxa"/>
            <w:vAlign w:val="center"/>
          </w:tcPr>
          <w:p w14:paraId="71DBE1BC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C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BE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Ázia </w:t>
            </w:r>
          </w:p>
        </w:tc>
        <w:tc>
          <w:tcPr>
            <w:tcW w:w="1842" w:type="dxa"/>
            <w:vAlign w:val="bottom"/>
          </w:tcPr>
          <w:p w14:paraId="71DBE1BF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C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C1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Fyzickogeografická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Ázie</w:t>
            </w:r>
          </w:p>
        </w:tc>
        <w:tc>
          <w:tcPr>
            <w:tcW w:w="1842" w:type="dxa"/>
            <w:vAlign w:val="bottom"/>
          </w:tcPr>
          <w:p w14:paraId="71DBE1C2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C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C4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Humánnogeografická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Ázie</w:t>
            </w:r>
          </w:p>
        </w:tc>
        <w:tc>
          <w:tcPr>
            <w:tcW w:w="1842" w:type="dxa"/>
            <w:vAlign w:val="bottom"/>
          </w:tcPr>
          <w:p w14:paraId="71DBE1C5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C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C7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Regionálne členenie</w:t>
            </w:r>
            <w: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Ázie</w:t>
            </w:r>
          </w:p>
        </w:tc>
        <w:tc>
          <w:tcPr>
            <w:tcW w:w="1842" w:type="dxa"/>
            <w:vAlign w:val="bottom"/>
          </w:tcPr>
          <w:p w14:paraId="71DBE1C8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C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CA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Afrika </w:t>
            </w:r>
          </w:p>
        </w:tc>
        <w:tc>
          <w:tcPr>
            <w:tcW w:w="1842" w:type="dxa"/>
            <w:vAlign w:val="bottom"/>
          </w:tcPr>
          <w:p w14:paraId="71DBE1CB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C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CD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Fyzickogeografická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charakteristika Afriky</w:t>
            </w:r>
          </w:p>
        </w:tc>
        <w:tc>
          <w:tcPr>
            <w:tcW w:w="1842" w:type="dxa"/>
            <w:vAlign w:val="bottom"/>
          </w:tcPr>
          <w:p w14:paraId="71DBE1CE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D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D0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Politický a integračný vývoj Afriky</w:t>
            </w:r>
          </w:p>
        </w:tc>
        <w:tc>
          <w:tcPr>
            <w:tcW w:w="1842" w:type="dxa"/>
            <w:vAlign w:val="bottom"/>
          </w:tcPr>
          <w:p w14:paraId="71DBE1D1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D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D3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Humánnogeografická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Afriky</w:t>
            </w:r>
          </w:p>
        </w:tc>
        <w:tc>
          <w:tcPr>
            <w:tcW w:w="1842" w:type="dxa"/>
            <w:vAlign w:val="bottom"/>
          </w:tcPr>
          <w:p w14:paraId="71DBE1D4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D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D6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Regionálne členenie Afriky</w:t>
            </w:r>
          </w:p>
        </w:tc>
        <w:tc>
          <w:tcPr>
            <w:tcW w:w="1842" w:type="dxa"/>
            <w:vAlign w:val="bottom"/>
          </w:tcPr>
          <w:p w14:paraId="71DBE1D7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D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D9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Austrália </w:t>
            </w:r>
          </w:p>
        </w:tc>
        <w:tc>
          <w:tcPr>
            <w:tcW w:w="1842" w:type="dxa"/>
            <w:vAlign w:val="bottom"/>
          </w:tcPr>
          <w:p w14:paraId="71DBE1DA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D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DC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Geografická charakteristika a vývoj Austrálie</w:t>
            </w:r>
          </w:p>
        </w:tc>
        <w:tc>
          <w:tcPr>
            <w:tcW w:w="1842" w:type="dxa"/>
            <w:vAlign w:val="bottom"/>
          </w:tcPr>
          <w:p w14:paraId="71DBE1DD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E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DF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Hospodárske oblasti Austrálie</w:t>
            </w:r>
          </w:p>
        </w:tc>
        <w:tc>
          <w:tcPr>
            <w:tcW w:w="1842" w:type="dxa"/>
            <w:vAlign w:val="bottom"/>
          </w:tcPr>
          <w:p w14:paraId="71DBE1E0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E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E2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Oceánia – Nový Zéland</w:t>
            </w:r>
          </w:p>
        </w:tc>
        <w:tc>
          <w:tcPr>
            <w:tcW w:w="1842" w:type="dxa"/>
            <w:vAlign w:val="bottom"/>
          </w:tcPr>
          <w:p w14:paraId="71DBE1E3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E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E5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Amerika </w:t>
            </w:r>
          </w:p>
        </w:tc>
        <w:tc>
          <w:tcPr>
            <w:tcW w:w="1842" w:type="dxa"/>
            <w:vAlign w:val="bottom"/>
          </w:tcPr>
          <w:p w14:paraId="71DBE1E6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E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E8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Fyzickogeografická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Ameriky</w:t>
            </w:r>
          </w:p>
        </w:tc>
        <w:tc>
          <w:tcPr>
            <w:tcW w:w="1842" w:type="dxa"/>
            <w:vAlign w:val="bottom"/>
          </w:tcPr>
          <w:p w14:paraId="71DBE1E9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E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EB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Humánnogeografická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Ameriky</w:t>
            </w:r>
          </w:p>
        </w:tc>
        <w:tc>
          <w:tcPr>
            <w:tcW w:w="1842" w:type="dxa"/>
            <w:vAlign w:val="bottom"/>
          </w:tcPr>
          <w:p w14:paraId="71DBE1EC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F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EE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Regionálne členenie Ameriky</w:t>
            </w:r>
          </w:p>
        </w:tc>
        <w:tc>
          <w:tcPr>
            <w:tcW w:w="1842" w:type="dxa"/>
            <w:vAlign w:val="bottom"/>
          </w:tcPr>
          <w:p w14:paraId="71DBE1EF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F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F1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Európa </w:t>
            </w:r>
          </w:p>
        </w:tc>
        <w:tc>
          <w:tcPr>
            <w:tcW w:w="1842" w:type="dxa"/>
            <w:vAlign w:val="bottom"/>
          </w:tcPr>
          <w:p w14:paraId="71DBE1F2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1F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F4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Poloha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fyzickogeografická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Európy</w:t>
            </w:r>
          </w:p>
        </w:tc>
        <w:tc>
          <w:tcPr>
            <w:tcW w:w="1842" w:type="dxa"/>
            <w:vAlign w:val="bottom"/>
          </w:tcPr>
          <w:p w14:paraId="71DBE1F5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F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F7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Humánnogeografická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Európy</w:t>
            </w:r>
          </w:p>
        </w:tc>
        <w:tc>
          <w:tcPr>
            <w:tcW w:w="1842" w:type="dxa"/>
            <w:vAlign w:val="bottom"/>
          </w:tcPr>
          <w:p w14:paraId="71DBE1F8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F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FA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Regionálne členenie Európy</w:t>
            </w:r>
          </w:p>
        </w:tc>
        <w:tc>
          <w:tcPr>
            <w:tcW w:w="1842" w:type="dxa"/>
            <w:vAlign w:val="bottom"/>
          </w:tcPr>
          <w:p w14:paraId="71DBE1FB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1F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1FD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Slovenská republika</w:t>
            </w:r>
          </w:p>
        </w:tc>
        <w:tc>
          <w:tcPr>
            <w:tcW w:w="1842" w:type="dxa"/>
            <w:vAlign w:val="bottom"/>
          </w:tcPr>
          <w:p w14:paraId="71DBE1FE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 hodín</w:t>
            </w:r>
          </w:p>
        </w:tc>
      </w:tr>
      <w:tr w:rsidR="006412B7" w14:paraId="71DBE20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00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Geografický vývoj Slovenska v historickom kontexte</w:t>
            </w:r>
          </w:p>
        </w:tc>
        <w:tc>
          <w:tcPr>
            <w:tcW w:w="1842" w:type="dxa"/>
            <w:vAlign w:val="bottom"/>
          </w:tcPr>
          <w:p w14:paraId="71DBE201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20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03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Poloha a hranice Slovenska</w:t>
            </w:r>
          </w:p>
        </w:tc>
        <w:tc>
          <w:tcPr>
            <w:tcW w:w="1842" w:type="dxa"/>
            <w:vAlign w:val="bottom"/>
          </w:tcPr>
          <w:p w14:paraId="71DBE204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20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06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Fyzickogeografická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Slovenska</w:t>
            </w:r>
          </w:p>
        </w:tc>
        <w:tc>
          <w:tcPr>
            <w:tcW w:w="1842" w:type="dxa"/>
            <w:vAlign w:val="bottom"/>
          </w:tcPr>
          <w:p w14:paraId="71DBE207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20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09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Humánnogeografická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charakteristika Slovenska</w:t>
            </w:r>
          </w:p>
        </w:tc>
        <w:tc>
          <w:tcPr>
            <w:tcW w:w="1842" w:type="dxa"/>
            <w:vAlign w:val="bottom"/>
          </w:tcPr>
          <w:p w14:paraId="71DBE20A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20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0C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Regionálne členenie Slovenska</w:t>
            </w:r>
          </w:p>
        </w:tc>
        <w:tc>
          <w:tcPr>
            <w:tcW w:w="1842" w:type="dxa"/>
            <w:vAlign w:val="bottom"/>
          </w:tcPr>
          <w:p w14:paraId="71DBE20D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21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0F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Globálne problémy sveta</w:t>
            </w:r>
          </w:p>
        </w:tc>
        <w:tc>
          <w:tcPr>
            <w:tcW w:w="1842" w:type="dxa"/>
            <w:vAlign w:val="bottom"/>
          </w:tcPr>
          <w:p w14:paraId="71DBE210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 hodín</w:t>
            </w:r>
          </w:p>
        </w:tc>
      </w:tr>
      <w:tr w:rsidR="006412B7" w14:paraId="71DBE21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12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Globálne problémy</w:t>
            </w:r>
          </w:p>
        </w:tc>
        <w:tc>
          <w:tcPr>
            <w:tcW w:w="1842" w:type="dxa"/>
            <w:vAlign w:val="bottom"/>
          </w:tcPr>
          <w:p w14:paraId="71DBE213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6412B7" w14:paraId="71DBE21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15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Vplyv človeka na životné prostredie</w:t>
            </w:r>
          </w:p>
        </w:tc>
        <w:tc>
          <w:tcPr>
            <w:tcW w:w="1842" w:type="dxa"/>
            <w:vAlign w:val="bottom"/>
          </w:tcPr>
          <w:p w14:paraId="71DBE216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412B7" w14:paraId="71DBE21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71DBE218" w14:textId="77777777" w:rsidR="006412B7" w:rsidRDefault="00BB2FD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Oblasti ohrozené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dezertifikáciou</w:t>
            </w:r>
            <w:proofErr w:type="spellEnd"/>
          </w:p>
        </w:tc>
        <w:tc>
          <w:tcPr>
            <w:tcW w:w="1842" w:type="dxa"/>
            <w:vAlign w:val="bottom"/>
          </w:tcPr>
          <w:p w14:paraId="71DBE219" w14:textId="77777777" w:rsidR="006412B7" w:rsidRDefault="006412B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1DBE21B" w14:textId="77777777" w:rsidR="006412B7" w:rsidRDefault="006412B7">
      <w:pPr>
        <w:spacing w:after="0" w:line="276" w:lineRule="auto"/>
        <w:jc w:val="both"/>
      </w:pPr>
    </w:p>
    <w:p w14:paraId="71DBE21C" w14:textId="77777777" w:rsidR="006412B7" w:rsidRDefault="00BB2F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71DBE21D" w14:textId="77777777" w:rsidR="006412B7" w:rsidRDefault="00BB2F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71DBE21E" w14:textId="77777777" w:rsidR="006412B7" w:rsidRDefault="006412B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1DBE21F" w14:textId="77777777" w:rsidR="006412B7" w:rsidRDefault="00BB2F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6412B7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BE227" w14:textId="77777777" w:rsidR="00BB2FDB" w:rsidRDefault="00BB2FDB">
      <w:pPr>
        <w:spacing w:after="0" w:line="240" w:lineRule="auto"/>
      </w:pPr>
      <w:r>
        <w:separator/>
      </w:r>
    </w:p>
  </w:endnote>
  <w:endnote w:type="continuationSeparator" w:id="0">
    <w:p w14:paraId="71DBE229" w14:textId="77777777" w:rsidR="00BB2FDB" w:rsidRDefault="00BB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BE223" w14:textId="77777777" w:rsidR="00BB2FDB" w:rsidRDefault="00BB2FDB">
      <w:pPr>
        <w:spacing w:after="0" w:line="240" w:lineRule="auto"/>
      </w:pPr>
      <w:r>
        <w:separator/>
      </w:r>
    </w:p>
  </w:footnote>
  <w:footnote w:type="continuationSeparator" w:id="0">
    <w:p w14:paraId="71DBE225" w14:textId="77777777" w:rsidR="00BB2FDB" w:rsidRDefault="00BB2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E220" w14:textId="77777777" w:rsidR="006412B7" w:rsidRDefault="006412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</w:p>
  <w:p w14:paraId="71DBE221" w14:textId="77777777" w:rsidR="006412B7" w:rsidRDefault="00BB2FD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71DBE223" wp14:editId="71DBE224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1DBE222" w14:textId="77777777" w:rsidR="006412B7" w:rsidRDefault="006412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2B7"/>
    <w:rsid w:val="00554211"/>
    <w:rsid w:val="006412B7"/>
    <w:rsid w:val="00BB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E175"/>
  <w15:docId w15:val="{8B580740-17DD-4417-A55A-99B1B341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QcgaCbKntjTVISTsD4YImznT5g==">CgMxLjAyDmguNGQ4b2x1d21uYmY0OAByITFISHhfZFluV2lEdnBJUUxiU0w3djNvaWxLaUZseVlDVw==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2024-08-14T20:02:00Z</dcterms:created>
  <dcterms:modified xsi:type="dcterms:W3CDTF">2025-07-30T06:59:00Z</dcterms:modified>
</cp:coreProperties>
</file>