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E3518" w14:textId="77777777" w:rsidR="00E7549E" w:rsidRDefault="00E7549E">
      <w:pPr>
        <w:widowControl w:val="0"/>
        <w:jc w:val="both"/>
        <w:rPr>
          <w:rFonts w:ascii="Times New Roman" w:hAnsi="Times New Roman"/>
          <w:b/>
          <w:sz w:val="18"/>
          <w:szCs w:val="18"/>
        </w:rPr>
      </w:pPr>
    </w:p>
    <w:p w14:paraId="331E3519" w14:textId="77777777" w:rsidR="00E7549E" w:rsidRDefault="00E7549E">
      <w:pPr>
        <w:widowControl w:val="0"/>
        <w:spacing w:line="276" w:lineRule="auto"/>
        <w:rPr>
          <w:sz w:val="20"/>
          <w:szCs w:val="20"/>
        </w:rPr>
      </w:pPr>
    </w:p>
    <w:tbl>
      <w:tblPr>
        <w:tblStyle w:val="a"/>
        <w:tblpPr w:leftFromText="180" w:rightFromText="180" w:topFromText="180" w:bottomFromText="180" w:vertAnchor="text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E7549E" w14:paraId="331E351C" w14:textId="77777777">
        <w:trPr>
          <w:trHeight w:val="528"/>
        </w:trPr>
        <w:tc>
          <w:tcPr>
            <w:tcW w:w="3539" w:type="dxa"/>
            <w:vAlign w:val="center"/>
          </w:tcPr>
          <w:p w14:paraId="331E351A" w14:textId="77777777" w:rsidR="00E7549E" w:rsidRDefault="00E44E7E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331E351B" w14:textId="2B04EFE1" w:rsidR="00E7549E" w:rsidRPr="00E44E7E" w:rsidRDefault="00E44E7E">
            <w:pPr>
              <w:spacing w:line="360" w:lineRule="auto"/>
              <w:rPr>
                <w:bCs/>
              </w:rPr>
            </w:pPr>
            <w:r w:rsidRPr="00E44E7E">
              <w:rPr>
                <w:bCs/>
              </w:rPr>
              <w:t>GRAFICKÉ SYSTÉMY</w:t>
            </w:r>
          </w:p>
        </w:tc>
      </w:tr>
      <w:tr w:rsidR="00E7549E" w14:paraId="331E351F" w14:textId="77777777">
        <w:trPr>
          <w:trHeight w:val="290"/>
        </w:trPr>
        <w:tc>
          <w:tcPr>
            <w:tcW w:w="3539" w:type="dxa"/>
            <w:vAlign w:val="center"/>
          </w:tcPr>
          <w:p w14:paraId="331E351D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331E351E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+ 66 + 33 + 0 = 99 hodín </w:t>
            </w:r>
          </w:p>
        </w:tc>
      </w:tr>
      <w:tr w:rsidR="00E7549E" w14:paraId="331E3522" w14:textId="77777777">
        <w:trPr>
          <w:trHeight w:val="290"/>
        </w:trPr>
        <w:tc>
          <w:tcPr>
            <w:tcW w:w="3539" w:type="dxa"/>
            <w:vAlign w:val="center"/>
          </w:tcPr>
          <w:p w14:paraId="331E3520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331E3521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priemyselná škola strojnícka, Duklianska 1, Prešov</w:t>
            </w:r>
          </w:p>
        </w:tc>
      </w:tr>
      <w:tr w:rsidR="00E7549E" w14:paraId="331E3525" w14:textId="77777777">
        <w:trPr>
          <w:trHeight w:val="290"/>
        </w:trPr>
        <w:tc>
          <w:tcPr>
            <w:tcW w:w="3539" w:type="dxa"/>
            <w:vAlign w:val="center"/>
          </w:tcPr>
          <w:p w14:paraId="331E3523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ŠVP  </w:t>
            </w:r>
          </w:p>
        </w:tc>
        <w:tc>
          <w:tcPr>
            <w:tcW w:w="5528" w:type="dxa"/>
          </w:tcPr>
          <w:p w14:paraId="331E3524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Doprava, pošty a telekomunikácie</w:t>
            </w:r>
          </w:p>
        </w:tc>
      </w:tr>
      <w:tr w:rsidR="00E7549E" w14:paraId="331E3528" w14:textId="77777777">
        <w:trPr>
          <w:trHeight w:val="290"/>
        </w:trPr>
        <w:tc>
          <w:tcPr>
            <w:tcW w:w="3539" w:type="dxa"/>
            <w:vAlign w:val="center"/>
          </w:tcPr>
          <w:p w14:paraId="331E3526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331E3527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Technika a prevádzka dopravy</w:t>
            </w:r>
          </w:p>
        </w:tc>
      </w:tr>
      <w:tr w:rsidR="00E7549E" w14:paraId="331E352B" w14:textId="77777777">
        <w:trPr>
          <w:trHeight w:val="290"/>
        </w:trPr>
        <w:tc>
          <w:tcPr>
            <w:tcW w:w="3539" w:type="dxa"/>
            <w:vAlign w:val="center"/>
          </w:tcPr>
          <w:p w14:paraId="331E3529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331E352A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3765 M technika a prevádzka dopravy</w:t>
            </w:r>
          </w:p>
        </w:tc>
      </w:tr>
      <w:tr w:rsidR="00E7549E" w14:paraId="331E352E" w14:textId="77777777">
        <w:trPr>
          <w:trHeight w:val="290"/>
        </w:trPr>
        <w:tc>
          <w:tcPr>
            <w:tcW w:w="3539" w:type="dxa"/>
            <w:vAlign w:val="center"/>
          </w:tcPr>
          <w:p w14:paraId="331E352C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331E352D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úplne stredné odborné vzdelanie </w:t>
            </w:r>
          </w:p>
        </w:tc>
      </w:tr>
      <w:tr w:rsidR="00E7549E" w14:paraId="331E3531" w14:textId="77777777">
        <w:trPr>
          <w:trHeight w:val="290"/>
        </w:trPr>
        <w:tc>
          <w:tcPr>
            <w:tcW w:w="3539" w:type="dxa"/>
            <w:vAlign w:val="center"/>
          </w:tcPr>
          <w:p w14:paraId="331E352F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331E3530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E7549E" w14:paraId="331E3534" w14:textId="77777777">
        <w:trPr>
          <w:trHeight w:val="290"/>
        </w:trPr>
        <w:tc>
          <w:tcPr>
            <w:tcW w:w="3539" w:type="dxa"/>
            <w:vAlign w:val="center"/>
          </w:tcPr>
          <w:p w14:paraId="331E3532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331E3533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roky</w:t>
            </w:r>
          </w:p>
        </w:tc>
      </w:tr>
      <w:tr w:rsidR="00E7549E" w14:paraId="331E3537" w14:textId="77777777">
        <w:trPr>
          <w:trHeight w:val="290"/>
        </w:trPr>
        <w:tc>
          <w:tcPr>
            <w:tcW w:w="3539" w:type="dxa"/>
            <w:vAlign w:val="center"/>
          </w:tcPr>
          <w:p w14:paraId="331E3535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331E3536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denná</w:t>
            </w:r>
          </w:p>
        </w:tc>
      </w:tr>
      <w:tr w:rsidR="00E7549E" w14:paraId="331E353A" w14:textId="77777777">
        <w:trPr>
          <w:trHeight w:val="290"/>
        </w:trPr>
        <w:tc>
          <w:tcPr>
            <w:tcW w:w="3539" w:type="dxa"/>
            <w:vAlign w:val="center"/>
          </w:tcPr>
          <w:p w14:paraId="331E3538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331E3539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slovenský</w:t>
            </w:r>
          </w:p>
        </w:tc>
      </w:tr>
      <w:tr w:rsidR="00E7549E" w14:paraId="331E353D" w14:textId="77777777">
        <w:trPr>
          <w:trHeight w:val="290"/>
        </w:trPr>
        <w:tc>
          <w:tcPr>
            <w:tcW w:w="3539" w:type="dxa"/>
            <w:vAlign w:val="center"/>
          </w:tcPr>
          <w:p w14:paraId="331E353B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331E353C" w14:textId="77777777" w:rsidR="00E7549E" w:rsidRDefault="00E44E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01.09.2025 počnúc 1. ročníkom</w:t>
            </w:r>
          </w:p>
        </w:tc>
      </w:tr>
    </w:tbl>
    <w:p w14:paraId="331E353E" w14:textId="77777777" w:rsidR="00E7549E" w:rsidRDefault="00E7549E">
      <w:pPr>
        <w:rPr>
          <w:sz w:val="20"/>
          <w:szCs w:val="20"/>
        </w:rPr>
      </w:pPr>
    </w:p>
    <w:p w14:paraId="331E353F" w14:textId="77777777" w:rsidR="00E7549E" w:rsidRDefault="00E44E7E" w:rsidP="00E44E7E">
      <w:pPr>
        <w:shd w:val="clear" w:color="auto" w:fill="D9D9D9" w:themeFill="background1" w:themeFillShade="D9"/>
        <w:spacing w:after="160" w:line="360" w:lineRule="auto"/>
        <w:jc w:val="center"/>
        <w:rPr>
          <w:sz w:val="20"/>
          <w:szCs w:val="20"/>
        </w:rPr>
      </w:pPr>
      <w:r>
        <w:rPr>
          <w:b/>
          <w:sz w:val="20"/>
          <w:szCs w:val="20"/>
        </w:rPr>
        <w:t>Charakteristika vyučovacieho predmetu</w:t>
      </w:r>
    </w:p>
    <w:p w14:paraId="331E3540" w14:textId="77777777" w:rsidR="00E7549E" w:rsidRDefault="00E7549E">
      <w:pPr>
        <w:rPr>
          <w:sz w:val="20"/>
          <w:szCs w:val="20"/>
        </w:rPr>
      </w:pPr>
    </w:p>
    <w:p w14:paraId="331E3541" w14:textId="77777777" w:rsidR="00E7549E" w:rsidRDefault="00E7549E">
      <w:pPr>
        <w:rPr>
          <w:sz w:val="20"/>
          <w:szCs w:val="20"/>
        </w:rPr>
      </w:pPr>
    </w:p>
    <w:p w14:paraId="331E3542" w14:textId="77777777" w:rsidR="00E7549E" w:rsidRDefault="00E44E7E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Učivo vyučovacieho predmetu grafické systémy rozvíja a prehlbuje vedomosti, ktoré žiaci získali  v predmete technická grafika a zároveň aplikujú vedomosti do priestorovej predstavivosti. Žiaci si osvoja schopnosť vytvárania 3D modelov v grafickom prostredí, ako aj samotnú tvorbu výkresov. Cieľom predmetu je rozvíjať kreativitu, technickú predstavivosť a technické myslenie. Žiaci získajú praktické vedomosti a zručnosti pri práci so softvérom Solid Edge. Pomocou tohto softvéru sa oboznamujú s prácou v 2D a 3D</w:t>
      </w:r>
      <w:r>
        <w:rPr>
          <w:sz w:val="20"/>
          <w:szCs w:val="20"/>
        </w:rPr>
        <w:t xml:space="preserve"> priestore, ako aj samotným 3D modelovaním a tvorbou výkresovej dokumentácie s rešpektovaním zásad technického kreslenia pri súčasnom uplatňovaní technického zobrazovania strojových súčiastok a konštrukčných celkov v strojárstve v súlade s platnými normami. Predmet grafické systémy je veľmi úzko previazaný s predmetmi časti strojov, mechanika, technická grafika a cvičenia z časti strojov. Daný predmet je praktického charakteru s delením žiakov na skupiny, v rámci vyučovacieho predmetu sa používajú rôzne vyu</w:t>
      </w:r>
      <w:r>
        <w:rPr>
          <w:sz w:val="20"/>
          <w:szCs w:val="20"/>
        </w:rPr>
        <w:t>čovacie stratégie, výkladové, demonštračné metódy, problémové vyučovanie a metódy na rozvoj tvorivých schopností. Na dosiahnutie výchovno-vzdelávacích cieľov sa používajú frontálne a individuálne formy vyučovania, projektové úlohy sa riešia individuálnou alebo skupinovou formou vyučovania. Pre názornosť sa využíva didaktická technika, grafický program a učebné pomôcky pre posilnenie predstavivosti a pochopenia vzájomnej interakcie. Pri diagnostikovaní a klasifikácii využívame formatívne slovné, sumatívne pí</w:t>
      </w:r>
      <w:r>
        <w:rPr>
          <w:sz w:val="20"/>
          <w:szCs w:val="20"/>
        </w:rPr>
        <w:t>somné a praktické hodnotenie. Učivo sa prednáša a vysvetľuje v počítačových učebniach.</w:t>
      </w:r>
    </w:p>
    <w:p w14:paraId="331E3543" w14:textId="77777777" w:rsidR="00E7549E" w:rsidRDefault="00E7549E">
      <w:pPr>
        <w:spacing w:line="360" w:lineRule="auto"/>
        <w:ind w:firstLine="567"/>
        <w:jc w:val="both"/>
        <w:rPr>
          <w:sz w:val="20"/>
          <w:szCs w:val="20"/>
        </w:rPr>
      </w:pPr>
    </w:p>
    <w:p w14:paraId="331E3544" w14:textId="77777777" w:rsidR="00E7549E" w:rsidRDefault="00E7549E">
      <w:pPr>
        <w:spacing w:line="360" w:lineRule="auto"/>
        <w:ind w:firstLine="567"/>
        <w:jc w:val="both"/>
        <w:rPr>
          <w:sz w:val="20"/>
          <w:szCs w:val="20"/>
        </w:rPr>
      </w:pPr>
    </w:p>
    <w:sdt>
      <w:sdtPr>
        <w:tag w:val="goog_rdk_0"/>
        <w:id w:val="-114882019"/>
        <w:lock w:val="contentLocked"/>
      </w:sdtPr>
      <w:sdtEndPr/>
      <w:sdtContent>
        <w:tbl>
          <w:tblPr>
            <w:tblStyle w:val="a0"/>
            <w:tblpPr w:leftFromText="180" w:rightFromText="180" w:topFromText="180" w:bottomFromText="180" w:vertAnchor="text" w:tblpX="-9"/>
            <w:tblW w:w="9090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6960"/>
            <w:gridCol w:w="2130"/>
          </w:tblGrid>
          <w:tr w:rsidR="00E7549E" w14:paraId="331E3546" w14:textId="77777777">
            <w:trPr>
              <w:trHeight w:val="720"/>
            </w:trPr>
            <w:tc>
              <w:tcPr>
                <w:tcW w:w="9090" w:type="dxa"/>
                <w:gridSpan w:val="2"/>
                <w:vAlign w:val="center"/>
              </w:tcPr>
              <w:p w14:paraId="331E3545" w14:textId="77777777" w:rsidR="00E7549E" w:rsidRDefault="00E44E7E">
                <w:pPr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ab/>
                </w:r>
                <w:r>
                  <w:rPr>
                    <w:b/>
                    <w:sz w:val="22"/>
                    <w:szCs w:val="22"/>
                  </w:rPr>
                  <w:t>Rámcový rozpis učiva</w:t>
                </w:r>
              </w:p>
            </w:tc>
          </w:tr>
          <w:tr w:rsidR="00E7549E" w14:paraId="331E3549" w14:textId="77777777">
            <w:trPr>
              <w:trHeight w:val="310"/>
            </w:trPr>
            <w:tc>
              <w:tcPr>
                <w:tcW w:w="6960" w:type="dxa"/>
                <w:shd w:val="clear" w:color="auto" w:fill="D9E2F3"/>
                <w:vAlign w:val="bottom"/>
              </w:tcPr>
              <w:p w14:paraId="331E3547" w14:textId="77777777" w:rsidR="00E7549E" w:rsidRDefault="00E44E7E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 xml:space="preserve">2. ročník </w:t>
                </w:r>
              </w:p>
            </w:tc>
            <w:tc>
              <w:tcPr>
                <w:tcW w:w="2130" w:type="dxa"/>
                <w:shd w:val="clear" w:color="auto" w:fill="D9E2F3"/>
                <w:vAlign w:val="bottom"/>
              </w:tcPr>
              <w:p w14:paraId="331E3548" w14:textId="77777777" w:rsidR="00E7549E" w:rsidRDefault="00E44E7E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66 hodín spolu</w:t>
                </w:r>
              </w:p>
            </w:tc>
          </w:tr>
          <w:tr w:rsidR="00E7549E" w14:paraId="331E354C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4A" w14:textId="77777777" w:rsidR="00E7549E" w:rsidRDefault="00E44E7E">
                <w:pPr>
                  <w:jc w:val="both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Úvod do grafických systémov</w:t>
                </w:r>
              </w:p>
            </w:tc>
            <w:tc>
              <w:tcPr>
                <w:tcW w:w="2130" w:type="dxa"/>
                <w:vAlign w:val="bottom"/>
              </w:tcPr>
              <w:p w14:paraId="331E354B" w14:textId="77777777" w:rsidR="00E7549E" w:rsidRDefault="00E44E7E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2 hodiny</w:t>
                </w:r>
              </w:p>
            </w:tc>
          </w:tr>
          <w:tr w:rsidR="00E7549E" w14:paraId="331E354F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4D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CAD programy</w:t>
                </w:r>
              </w:p>
            </w:tc>
            <w:tc>
              <w:tcPr>
                <w:tcW w:w="2130" w:type="dxa"/>
                <w:vAlign w:val="bottom"/>
              </w:tcPr>
              <w:p w14:paraId="331E354E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52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50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Program Solid Edge</w:t>
                </w:r>
              </w:p>
            </w:tc>
            <w:tc>
              <w:tcPr>
                <w:tcW w:w="2130" w:type="dxa"/>
                <w:vAlign w:val="bottom"/>
              </w:tcPr>
              <w:p w14:paraId="331E3551" w14:textId="77777777" w:rsidR="00E7549E" w:rsidRDefault="00E44E7E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2 hodiny</w:t>
                </w:r>
              </w:p>
            </w:tc>
          </w:tr>
          <w:tr w:rsidR="00E7549E" w14:paraId="331E3555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53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Moduly v programe</w:t>
                </w:r>
              </w:p>
            </w:tc>
            <w:tc>
              <w:tcPr>
                <w:tcW w:w="2130" w:type="dxa"/>
                <w:vAlign w:val="bottom"/>
              </w:tcPr>
              <w:p w14:paraId="331E3554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58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56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Súradnicový systém a pracovné roviny</w:t>
                </w:r>
              </w:p>
            </w:tc>
            <w:tc>
              <w:tcPr>
                <w:tcW w:w="2130" w:type="dxa"/>
                <w:vAlign w:val="bottom"/>
              </w:tcPr>
              <w:p w14:paraId="331E3557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5B" w14:textId="77777777">
            <w:trPr>
              <w:trHeight w:val="290"/>
            </w:trPr>
            <w:tc>
              <w:tcPr>
                <w:tcW w:w="6960" w:type="dxa"/>
                <w:tcBorders>
                  <w:bottom w:val="single" w:sz="5" w:space="0" w:color="000000"/>
                </w:tcBorders>
                <w:vAlign w:val="bottom"/>
              </w:tcPr>
              <w:p w14:paraId="331E3559" w14:textId="77777777" w:rsidR="00E7549E" w:rsidRDefault="00E44E7E">
                <w:pPr>
                  <w:jc w:val="both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Modelovanie súčiastok</w:t>
                </w:r>
              </w:p>
            </w:tc>
            <w:tc>
              <w:tcPr>
                <w:tcW w:w="2130" w:type="dxa"/>
                <w:vAlign w:val="bottom"/>
              </w:tcPr>
              <w:p w14:paraId="331E355A" w14:textId="77777777" w:rsidR="00E7549E" w:rsidRDefault="00E44E7E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24 hodín</w:t>
                </w:r>
              </w:p>
            </w:tc>
          </w:tr>
          <w:tr w:rsidR="00E7549E" w14:paraId="331E355E" w14:textId="77777777">
            <w:trPr>
              <w:trHeight w:val="290"/>
            </w:trPr>
            <w:tc>
              <w:tcPr>
                <w:tcW w:w="696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left w:w="80" w:type="dxa"/>
                  <w:right w:w="80" w:type="dxa"/>
                </w:tcMar>
                <w:vAlign w:val="bottom"/>
              </w:tcPr>
              <w:p w14:paraId="331E355C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Vytváranie škíc</w:t>
                </w:r>
              </w:p>
            </w:tc>
            <w:tc>
              <w:tcPr>
                <w:tcW w:w="2130" w:type="dxa"/>
                <w:tcBorders>
                  <w:left w:val="single" w:sz="5" w:space="0" w:color="000000"/>
                </w:tcBorders>
                <w:vAlign w:val="bottom"/>
              </w:tcPr>
              <w:p w14:paraId="331E355D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61" w14:textId="77777777">
            <w:trPr>
              <w:trHeight w:val="290"/>
            </w:trPr>
            <w:tc>
              <w:tcPr>
                <w:tcW w:w="696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left w:w="80" w:type="dxa"/>
                  <w:right w:w="80" w:type="dxa"/>
                </w:tcMar>
                <w:vAlign w:val="bottom"/>
              </w:tcPr>
              <w:p w14:paraId="331E355F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Manipulácia s prvkami </w:t>
                </w:r>
              </w:p>
            </w:tc>
            <w:tc>
              <w:tcPr>
                <w:tcW w:w="2130" w:type="dxa"/>
                <w:tcBorders>
                  <w:left w:val="single" w:sz="5" w:space="0" w:color="000000"/>
                </w:tcBorders>
                <w:vAlign w:val="bottom"/>
              </w:tcPr>
              <w:p w14:paraId="331E3560" w14:textId="77777777" w:rsidR="00E7549E" w:rsidRDefault="00E7549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E7549E" w14:paraId="331E3564" w14:textId="77777777">
            <w:trPr>
              <w:trHeight w:val="290"/>
            </w:trPr>
            <w:tc>
              <w:tcPr>
                <w:tcW w:w="696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left w:w="80" w:type="dxa"/>
                  <w:right w:w="80" w:type="dxa"/>
                </w:tcMar>
                <w:vAlign w:val="bottom"/>
              </w:tcPr>
              <w:p w14:paraId="331E3562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Väzby pri 2D kreslení</w:t>
                </w:r>
              </w:p>
            </w:tc>
            <w:tc>
              <w:tcPr>
                <w:tcW w:w="2130" w:type="dxa"/>
                <w:tcBorders>
                  <w:left w:val="single" w:sz="5" w:space="0" w:color="000000"/>
                </w:tcBorders>
                <w:vAlign w:val="bottom"/>
              </w:tcPr>
              <w:p w14:paraId="331E3563" w14:textId="77777777" w:rsidR="00E7549E" w:rsidRDefault="00E7549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E7549E" w14:paraId="331E3567" w14:textId="77777777">
            <w:trPr>
              <w:trHeight w:val="290"/>
            </w:trPr>
            <w:tc>
              <w:tcPr>
                <w:tcW w:w="696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left w:w="80" w:type="dxa"/>
                  <w:right w:w="80" w:type="dxa"/>
                </w:tcMar>
                <w:vAlign w:val="bottom"/>
              </w:tcPr>
              <w:p w14:paraId="331E3565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Vysunutie telies ťahaním</w:t>
                </w:r>
              </w:p>
            </w:tc>
            <w:tc>
              <w:tcPr>
                <w:tcW w:w="2130" w:type="dxa"/>
                <w:tcBorders>
                  <w:left w:val="single" w:sz="5" w:space="0" w:color="000000"/>
                </w:tcBorders>
                <w:vAlign w:val="bottom"/>
              </w:tcPr>
              <w:p w14:paraId="331E3566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6A" w14:textId="77777777">
            <w:trPr>
              <w:trHeight w:val="278"/>
            </w:trPr>
            <w:tc>
              <w:tcPr>
                <w:tcW w:w="696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left w:w="80" w:type="dxa"/>
                  <w:right w:w="80" w:type="dxa"/>
                </w:tcMar>
                <w:vAlign w:val="bottom"/>
              </w:tcPr>
              <w:p w14:paraId="331E3568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Vyrezanie telies ťahaním</w:t>
                </w:r>
              </w:p>
            </w:tc>
            <w:tc>
              <w:tcPr>
                <w:tcW w:w="2130" w:type="dxa"/>
                <w:tcBorders>
                  <w:left w:val="single" w:sz="5" w:space="0" w:color="000000"/>
                </w:tcBorders>
                <w:vAlign w:val="bottom"/>
              </w:tcPr>
              <w:p w14:paraId="331E3569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6D" w14:textId="77777777">
            <w:trPr>
              <w:trHeight w:val="290"/>
            </w:trPr>
            <w:tc>
              <w:tcPr>
                <w:tcW w:w="696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left w:w="80" w:type="dxa"/>
                  <w:right w:w="80" w:type="dxa"/>
                </w:tcMar>
                <w:vAlign w:val="bottom"/>
              </w:tcPr>
              <w:p w14:paraId="331E356B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Modelovanie komplexných hranatých telies</w:t>
                </w:r>
              </w:p>
            </w:tc>
            <w:tc>
              <w:tcPr>
                <w:tcW w:w="2130" w:type="dxa"/>
                <w:tcBorders>
                  <w:left w:val="single" w:sz="5" w:space="0" w:color="000000"/>
                </w:tcBorders>
                <w:vAlign w:val="bottom"/>
              </w:tcPr>
              <w:p w14:paraId="331E356C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70" w14:textId="77777777">
            <w:trPr>
              <w:trHeight w:val="290"/>
            </w:trPr>
            <w:tc>
              <w:tcPr>
                <w:tcW w:w="696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left w:w="80" w:type="dxa"/>
                  <w:right w:w="80" w:type="dxa"/>
                </w:tcMar>
                <w:vAlign w:val="bottom"/>
              </w:tcPr>
              <w:p w14:paraId="331E356E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Vysunutie telies rotáciou</w:t>
                </w:r>
              </w:p>
            </w:tc>
            <w:tc>
              <w:tcPr>
                <w:tcW w:w="2130" w:type="dxa"/>
                <w:tcBorders>
                  <w:left w:val="single" w:sz="5" w:space="0" w:color="000000"/>
                </w:tcBorders>
                <w:vAlign w:val="bottom"/>
              </w:tcPr>
              <w:p w14:paraId="331E356F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73" w14:textId="77777777">
            <w:trPr>
              <w:trHeight w:val="290"/>
            </w:trPr>
            <w:tc>
              <w:tcPr>
                <w:tcW w:w="696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left w:w="80" w:type="dxa"/>
                  <w:right w:w="80" w:type="dxa"/>
                </w:tcMar>
                <w:vAlign w:val="bottom"/>
              </w:tcPr>
              <w:p w14:paraId="331E3571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Vyrezanie telies rotáciou</w:t>
                </w:r>
              </w:p>
            </w:tc>
            <w:tc>
              <w:tcPr>
                <w:tcW w:w="2130" w:type="dxa"/>
                <w:tcBorders>
                  <w:left w:val="single" w:sz="5" w:space="0" w:color="000000"/>
                </w:tcBorders>
                <w:vAlign w:val="bottom"/>
              </w:tcPr>
              <w:p w14:paraId="331E3572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76" w14:textId="77777777">
            <w:trPr>
              <w:trHeight w:val="290"/>
            </w:trPr>
            <w:tc>
              <w:tcPr>
                <w:tcW w:w="696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left w:w="80" w:type="dxa"/>
                  <w:right w:w="80" w:type="dxa"/>
                </w:tcMar>
                <w:vAlign w:val="bottom"/>
              </w:tcPr>
              <w:p w14:paraId="331E3574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Zrezanie ťahaním rotačných súčiastok</w:t>
                </w:r>
              </w:p>
            </w:tc>
            <w:tc>
              <w:tcPr>
                <w:tcW w:w="2130" w:type="dxa"/>
                <w:tcBorders>
                  <w:left w:val="single" w:sz="5" w:space="0" w:color="000000"/>
                </w:tcBorders>
                <w:vAlign w:val="bottom"/>
              </w:tcPr>
              <w:p w14:paraId="331E3575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79" w14:textId="77777777">
            <w:trPr>
              <w:trHeight w:val="290"/>
            </w:trPr>
            <w:tc>
              <w:tcPr>
                <w:tcW w:w="696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left w:w="80" w:type="dxa"/>
                  <w:right w:w="80" w:type="dxa"/>
                </w:tcMar>
                <w:vAlign w:val="bottom"/>
              </w:tcPr>
              <w:p w14:paraId="331E3577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Modelovanie komplexných rotačných telies</w:t>
                </w:r>
              </w:p>
            </w:tc>
            <w:tc>
              <w:tcPr>
                <w:tcW w:w="2130" w:type="dxa"/>
                <w:tcBorders>
                  <w:left w:val="single" w:sz="5" w:space="0" w:color="000000"/>
                </w:tcBorders>
                <w:vAlign w:val="bottom"/>
              </w:tcPr>
              <w:p w14:paraId="331E3578" w14:textId="77777777" w:rsidR="00E7549E" w:rsidRDefault="00E7549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E7549E" w14:paraId="331E357C" w14:textId="77777777">
            <w:trPr>
              <w:trHeight w:val="290"/>
            </w:trPr>
            <w:tc>
              <w:tcPr>
                <w:tcW w:w="696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left w:w="80" w:type="dxa"/>
                  <w:right w:w="80" w:type="dxa"/>
                </w:tcMar>
                <w:vAlign w:val="bottom"/>
              </w:tcPr>
              <w:p w14:paraId="331E357A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Modelovanie komplexných telies zložených z viacerých profilov</w:t>
                </w:r>
              </w:p>
            </w:tc>
            <w:tc>
              <w:tcPr>
                <w:tcW w:w="2130" w:type="dxa"/>
                <w:tcBorders>
                  <w:left w:val="single" w:sz="5" w:space="0" w:color="000000"/>
                </w:tcBorders>
                <w:vAlign w:val="bottom"/>
              </w:tcPr>
              <w:p w14:paraId="331E357B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7F" w14:textId="77777777">
            <w:trPr>
              <w:trHeight w:val="290"/>
            </w:trPr>
            <w:tc>
              <w:tcPr>
                <w:tcW w:w="6960" w:type="dxa"/>
                <w:tcBorders>
                  <w:top w:val="single" w:sz="5" w:space="0" w:color="000000"/>
                  <w:bottom w:val="single" w:sz="5" w:space="0" w:color="000000"/>
                </w:tcBorders>
                <w:vAlign w:val="bottom"/>
              </w:tcPr>
              <w:p w14:paraId="331E357D" w14:textId="77777777" w:rsidR="00E7549E" w:rsidRDefault="00E44E7E">
                <w:pPr>
                  <w:jc w:val="both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Úprava modelov</w:t>
                </w:r>
              </w:p>
            </w:tc>
            <w:tc>
              <w:tcPr>
                <w:tcW w:w="2130" w:type="dxa"/>
                <w:vAlign w:val="bottom"/>
              </w:tcPr>
              <w:p w14:paraId="331E357E" w14:textId="77777777" w:rsidR="00E7549E" w:rsidRDefault="00E44E7E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14 hodín</w:t>
                </w:r>
              </w:p>
            </w:tc>
          </w:tr>
          <w:tr w:rsidR="00E7549E" w14:paraId="331E3582" w14:textId="77777777">
            <w:trPr>
              <w:trHeight w:val="290"/>
            </w:trPr>
            <w:tc>
              <w:tcPr>
                <w:tcW w:w="696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left w:w="80" w:type="dxa"/>
                  <w:right w:w="80" w:type="dxa"/>
                </w:tcMar>
                <w:vAlign w:val="bottom"/>
              </w:tcPr>
              <w:p w14:paraId="331E3580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Diery</w:t>
                </w:r>
              </w:p>
            </w:tc>
            <w:tc>
              <w:tcPr>
                <w:tcW w:w="2130" w:type="dxa"/>
                <w:tcBorders>
                  <w:left w:val="single" w:sz="5" w:space="0" w:color="000000"/>
                </w:tcBorders>
                <w:vAlign w:val="bottom"/>
              </w:tcPr>
              <w:p w14:paraId="331E3581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85" w14:textId="77777777">
            <w:trPr>
              <w:trHeight w:val="290"/>
            </w:trPr>
            <w:tc>
              <w:tcPr>
                <w:tcW w:w="696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left w:w="80" w:type="dxa"/>
                  <w:right w:w="80" w:type="dxa"/>
                </w:tcMar>
                <w:vAlign w:val="bottom"/>
              </w:tcPr>
              <w:p w14:paraId="331E3583" w14:textId="77777777" w:rsidR="00E7549E" w:rsidRDefault="00E44E7E">
                <w:pPr>
                  <w:jc w:val="both"/>
                  <w:rPr>
                    <w:b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Závity</w:t>
                </w:r>
              </w:p>
            </w:tc>
            <w:tc>
              <w:tcPr>
                <w:tcW w:w="2130" w:type="dxa"/>
                <w:tcBorders>
                  <w:left w:val="single" w:sz="5" w:space="0" w:color="000000"/>
                </w:tcBorders>
                <w:vAlign w:val="bottom"/>
              </w:tcPr>
              <w:p w14:paraId="331E3584" w14:textId="77777777" w:rsidR="00E7549E" w:rsidRDefault="00E7549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E7549E" w14:paraId="331E3588" w14:textId="77777777">
            <w:trPr>
              <w:trHeight w:val="290"/>
            </w:trPr>
            <w:tc>
              <w:tcPr>
                <w:tcW w:w="696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left w:w="80" w:type="dxa"/>
                  <w:right w:w="80" w:type="dxa"/>
                </w:tcMar>
                <w:vAlign w:val="bottom"/>
              </w:tcPr>
              <w:p w14:paraId="331E3586" w14:textId="77777777" w:rsidR="00E7549E" w:rsidRDefault="00E44E7E">
                <w:pPr>
                  <w:jc w:val="both"/>
                  <w:rPr>
                    <w:b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Zaoblenia</w:t>
                </w:r>
              </w:p>
            </w:tc>
            <w:tc>
              <w:tcPr>
                <w:tcW w:w="2130" w:type="dxa"/>
                <w:tcBorders>
                  <w:left w:val="single" w:sz="5" w:space="0" w:color="000000"/>
                </w:tcBorders>
                <w:vAlign w:val="bottom"/>
              </w:tcPr>
              <w:p w14:paraId="331E3587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8B" w14:textId="77777777">
            <w:trPr>
              <w:trHeight w:val="290"/>
            </w:trPr>
            <w:tc>
              <w:tcPr>
                <w:tcW w:w="696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left w:w="80" w:type="dxa"/>
                  <w:right w:w="80" w:type="dxa"/>
                </w:tcMar>
                <w:vAlign w:val="bottom"/>
              </w:tcPr>
              <w:p w14:paraId="331E3589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Skosenia </w:t>
                </w:r>
              </w:p>
            </w:tc>
            <w:tc>
              <w:tcPr>
                <w:tcW w:w="2130" w:type="dxa"/>
                <w:tcBorders>
                  <w:left w:val="single" w:sz="5" w:space="0" w:color="000000"/>
                </w:tcBorders>
                <w:vAlign w:val="bottom"/>
              </w:tcPr>
              <w:p w14:paraId="331E358A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8E" w14:textId="77777777">
            <w:trPr>
              <w:trHeight w:val="290"/>
            </w:trPr>
            <w:tc>
              <w:tcPr>
                <w:tcW w:w="6960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left w:w="80" w:type="dxa"/>
                  <w:right w:w="80" w:type="dxa"/>
                </w:tcMar>
                <w:vAlign w:val="bottom"/>
              </w:tcPr>
              <w:p w14:paraId="331E358C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Prvky násobenia</w:t>
                </w:r>
              </w:p>
            </w:tc>
            <w:tc>
              <w:tcPr>
                <w:tcW w:w="2130" w:type="dxa"/>
                <w:tcBorders>
                  <w:left w:val="single" w:sz="5" w:space="0" w:color="000000"/>
                </w:tcBorders>
                <w:vAlign w:val="bottom"/>
              </w:tcPr>
              <w:p w14:paraId="331E358D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91" w14:textId="77777777">
            <w:trPr>
              <w:trHeight w:val="290"/>
            </w:trPr>
            <w:tc>
              <w:tcPr>
                <w:tcW w:w="6960" w:type="dxa"/>
                <w:tcBorders>
                  <w:top w:val="single" w:sz="5" w:space="0" w:color="000000"/>
                </w:tcBorders>
                <w:vAlign w:val="bottom"/>
              </w:tcPr>
              <w:p w14:paraId="331E358F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Zrkadlenie</w:t>
                </w:r>
              </w:p>
            </w:tc>
            <w:tc>
              <w:tcPr>
                <w:tcW w:w="2130" w:type="dxa"/>
                <w:vAlign w:val="bottom"/>
              </w:tcPr>
              <w:p w14:paraId="331E3590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94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92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Modelovanie a úprava komplexných telies</w:t>
                </w:r>
              </w:p>
            </w:tc>
            <w:tc>
              <w:tcPr>
                <w:tcW w:w="2130" w:type="dxa"/>
                <w:vAlign w:val="bottom"/>
              </w:tcPr>
              <w:p w14:paraId="331E3593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97" w14:textId="77777777">
            <w:trPr>
              <w:trHeight w:val="297"/>
            </w:trPr>
            <w:tc>
              <w:tcPr>
                <w:tcW w:w="6960" w:type="dxa"/>
                <w:vAlign w:val="bottom"/>
              </w:tcPr>
              <w:p w14:paraId="331E3595" w14:textId="77777777" w:rsidR="00E7549E" w:rsidRDefault="00E44E7E">
                <w:pPr>
                  <w:jc w:val="both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Tvorba technických výkresov</w:t>
                </w:r>
              </w:p>
            </w:tc>
            <w:tc>
              <w:tcPr>
                <w:tcW w:w="2130" w:type="dxa"/>
                <w:vAlign w:val="bottom"/>
              </w:tcPr>
              <w:p w14:paraId="331E3596" w14:textId="77777777" w:rsidR="00E7549E" w:rsidRDefault="00E44E7E">
                <w:pPr>
                  <w:rPr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24 hodín</w:t>
                </w:r>
              </w:p>
            </w:tc>
          </w:tr>
          <w:tr w:rsidR="00E7549E" w14:paraId="331E359A" w14:textId="77777777">
            <w:trPr>
              <w:trHeight w:val="270"/>
            </w:trPr>
            <w:tc>
              <w:tcPr>
                <w:tcW w:w="6960" w:type="dxa"/>
                <w:vAlign w:val="bottom"/>
              </w:tcPr>
              <w:p w14:paraId="331E3598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Vkladanie pohľadov </w:t>
                </w:r>
              </w:p>
            </w:tc>
            <w:tc>
              <w:tcPr>
                <w:tcW w:w="2130" w:type="dxa"/>
                <w:vAlign w:val="bottom"/>
              </w:tcPr>
              <w:p w14:paraId="331E3599" w14:textId="77777777" w:rsidR="00E7549E" w:rsidRDefault="00E7549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E7549E" w14:paraId="331E359D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9B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Hlavné a pomocné pohľady</w:t>
                </w:r>
              </w:p>
            </w:tc>
            <w:tc>
              <w:tcPr>
                <w:tcW w:w="2130" w:type="dxa"/>
                <w:vAlign w:val="bottom"/>
              </w:tcPr>
              <w:p w14:paraId="331E359C" w14:textId="77777777" w:rsidR="00E7549E" w:rsidRDefault="00E7549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E7549E" w14:paraId="331E35A0" w14:textId="77777777">
            <w:trPr>
              <w:trHeight w:val="300"/>
            </w:trPr>
            <w:tc>
              <w:tcPr>
                <w:tcW w:w="6960" w:type="dxa"/>
                <w:vAlign w:val="bottom"/>
              </w:tcPr>
              <w:p w14:paraId="331E359E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Rezy</w:t>
                </w:r>
              </w:p>
            </w:tc>
            <w:tc>
              <w:tcPr>
                <w:tcW w:w="2130" w:type="dxa"/>
                <w:vAlign w:val="bottom"/>
              </w:tcPr>
              <w:p w14:paraId="331E359F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A3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A1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Kótovanie</w:t>
                </w:r>
              </w:p>
            </w:tc>
            <w:tc>
              <w:tcPr>
                <w:tcW w:w="2130" w:type="dxa"/>
                <w:vAlign w:val="bottom"/>
              </w:tcPr>
              <w:p w14:paraId="331E35A2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A6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A4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Konštrukčné prvky </w:t>
                </w:r>
              </w:p>
            </w:tc>
            <w:tc>
              <w:tcPr>
                <w:tcW w:w="2130" w:type="dxa"/>
                <w:vAlign w:val="bottom"/>
              </w:tcPr>
              <w:p w14:paraId="331E35A5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A9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A7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Tolerovanie a predpisovanie povrchu</w:t>
                </w:r>
              </w:p>
            </w:tc>
            <w:tc>
              <w:tcPr>
                <w:tcW w:w="2130" w:type="dxa"/>
                <w:vAlign w:val="bottom"/>
              </w:tcPr>
              <w:p w14:paraId="331E35A8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AC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AA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Titulný blok</w:t>
                </w:r>
              </w:p>
            </w:tc>
            <w:tc>
              <w:tcPr>
                <w:tcW w:w="2130" w:type="dxa"/>
                <w:vAlign w:val="bottom"/>
              </w:tcPr>
              <w:p w14:paraId="331E35AB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AF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AD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Výrobný výkres súčiastky</w:t>
                </w:r>
              </w:p>
            </w:tc>
            <w:tc>
              <w:tcPr>
                <w:tcW w:w="2130" w:type="dxa"/>
                <w:vAlign w:val="bottom"/>
              </w:tcPr>
              <w:p w14:paraId="331E35AE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B2" w14:textId="77777777">
            <w:trPr>
              <w:trHeight w:val="290"/>
            </w:trPr>
            <w:tc>
              <w:tcPr>
                <w:tcW w:w="6960" w:type="dxa"/>
                <w:shd w:val="clear" w:color="auto" w:fill="D9E2F3"/>
                <w:vAlign w:val="bottom"/>
              </w:tcPr>
              <w:p w14:paraId="331E35B0" w14:textId="77777777" w:rsidR="00E7549E" w:rsidRDefault="00E44E7E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 xml:space="preserve">3. ročník </w:t>
                </w:r>
              </w:p>
            </w:tc>
            <w:tc>
              <w:tcPr>
                <w:tcW w:w="2130" w:type="dxa"/>
                <w:shd w:val="clear" w:color="auto" w:fill="D9E2F3"/>
                <w:vAlign w:val="bottom"/>
              </w:tcPr>
              <w:p w14:paraId="331E35B1" w14:textId="77777777" w:rsidR="00E7549E" w:rsidRDefault="00E44E7E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33 hodín spolu</w:t>
                </w:r>
              </w:p>
            </w:tc>
          </w:tr>
          <w:tr w:rsidR="00E7549E" w14:paraId="331E35B5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B3" w14:textId="77777777" w:rsidR="00E7549E" w:rsidRDefault="00E44E7E">
                <w:pPr>
                  <w:jc w:val="both"/>
                  <w:rPr>
                    <w:b/>
                    <w:color w:val="333333"/>
                    <w:sz w:val="20"/>
                    <w:szCs w:val="20"/>
                    <w:highlight w:val="white"/>
                  </w:rPr>
                </w:pPr>
                <w:r>
                  <w:rPr>
                    <w:b/>
                    <w:sz w:val="20"/>
                    <w:szCs w:val="20"/>
                  </w:rPr>
                  <w:t>Tvorba 3D zostavy</w:t>
                </w:r>
              </w:p>
            </w:tc>
            <w:tc>
              <w:tcPr>
                <w:tcW w:w="2130" w:type="dxa"/>
                <w:vAlign w:val="bottom"/>
              </w:tcPr>
              <w:p w14:paraId="331E35B4" w14:textId="77777777" w:rsidR="00E7549E" w:rsidRDefault="00E44E7E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17 hodina</w:t>
                </w:r>
              </w:p>
            </w:tc>
          </w:tr>
          <w:tr w:rsidR="00E7549E" w14:paraId="331E35B8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B6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Tvorba 3D zostavy</w:t>
                </w:r>
              </w:p>
            </w:tc>
            <w:tc>
              <w:tcPr>
                <w:tcW w:w="2130" w:type="dxa"/>
                <w:vAlign w:val="bottom"/>
              </w:tcPr>
              <w:p w14:paraId="331E35B7" w14:textId="77777777" w:rsidR="00E7549E" w:rsidRDefault="00E7549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E7549E" w14:paraId="331E35BB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B9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Editácia štruktúry zostáv</w:t>
                </w:r>
              </w:p>
            </w:tc>
            <w:tc>
              <w:tcPr>
                <w:tcW w:w="2130" w:type="dxa"/>
                <w:vAlign w:val="bottom"/>
              </w:tcPr>
              <w:p w14:paraId="331E35BA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BE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BC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Väzby v zostave</w:t>
                </w:r>
              </w:p>
            </w:tc>
            <w:tc>
              <w:tcPr>
                <w:tcW w:w="2130" w:type="dxa"/>
                <w:vAlign w:val="bottom"/>
              </w:tcPr>
              <w:p w14:paraId="331E35BD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C1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BF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Upínací systém</w:t>
                </w:r>
              </w:p>
            </w:tc>
            <w:tc>
              <w:tcPr>
                <w:tcW w:w="2130" w:type="dxa"/>
                <w:vAlign w:val="bottom"/>
              </w:tcPr>
              <w:p w14:paraId="331E35C0" w14:textId="77777777" w:rsidR="00E7549E" w:rsidRDefault="00E7549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E7549E" w14:paraId="331E35C4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C2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Zrkadlenie komponentov</w:t>
                </w:r>
              </w:p>
            </w:tc>
            <w:tc>
              <w:tcPr>
                <w:tcW w:w="2130" w:type="dxa"/>
                <w:vAlign w:val="bottom"/>
              </w:tcPr>
              <w:p w14:paraId="331E35C3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C7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C5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lastRenderedPageBreak/>
                  <w:t>Explózia zostáv</w:t>
                </w:r>
              </w:p>
            </w:tc>
            <w:tc>
              <w:tcPr>
                <w:tcW w:w="2130" w:type="dxa"/>
                <w:vAlign w:val="bottom"/>
              </w:tcPr>
              <w:p w14:paraId="331E35C6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CA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C8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Tvorba výkresovej dokumentácie zostáv</w:t>
                </w:r>
              </w:p>
            </w:tc>
            <w:tc>
              <w:tcPr>
                <w:tcW w:w="2130" w:type="dxa"/>
                <w:vAlign w:val="bottom"/>
              </w:tcPr>
              <w:p w14:paraId="331E35C9" w14:textId="77777777" w:rsidR="00E7549E" w:rsidRDefault="00E44E7E">
                <w:pPr>
                  <w:rPr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16 hodín</w:t>
                </w:r>
              </w:p>
            </w:tc>
          </w:tr>
          <w:tr w:rsidR="00E7549E" w14:paraId="331E35CD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CB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Tvorba výkresu zostavy</w:t>
                </w:r>
              </w:p>
            </w:tc>
            <w:tc>
              <w:tcPr>
                <w:tcW w:w="2130" w:type="dxa"/>
                <w:vAlign w:val="bottom"/>
              </w:tcPr>
              <w:p w14:paraId="331E35CC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D0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CE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Vkladanie pohľadov</w:t>
                </w:r>
              </w:p>
            </w:tc>
            <w:tc>
              <w:tcPr>
                <w:tcW w:w="2130" w:type="dxa"/>
                <w:vAlign w:val="bottom"/>
              </w:tcPr>
              <w:p w14:paraId="331E35CF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D3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D1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Hlavné pohľady</w:t>
                </w:r>
              </w:p>
            </w:tc>
            <w:tc>
              <w:tcPr>
                <w:tcW w:w="2130" w:type="dxa"/>
                <w:vAlign w:val="bottom"/>
              </w:tcPr>
              <w:p w14:paraId="331E35D2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D6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D4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Pomocné pohľady</w:t>
                </w:r>
              </w:p>
            </w:tc>
            <w:tc>
              <w:tcPr>
                <w:tcW w:w="2130" w:type="dxa"/>
                <w:vAlign w:val="bottom"/>
              </w:tcPr>
              <w:p w14:paraId="331E35D5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D9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D7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Rezy</w:t>
                </w:r>
              </w:p>
            </w:tc>
            <w:tc>
              <w:tcPr>
                <w:tcW w:w="2130" w:type="dxa"/>
                <w:vAlign w:val="bottom"/>
              </w:tcPr>
              <w:p w14:paraId="331E35D8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DC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DA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Tvorba pozícií</w:t>
                </w:r>
              </w:p>
            </w:tc>
            <w:tc>
              <w:tcPr>
                <w:tcW w:w="2130" w:type="dxa"/>
                <w:vAlign w:val="bottom"/>
              </w:tcPr>
              <w:p w14:paraId="331E35DB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DF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DD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Titulný blok</w:t>
                </w:r>
              </w:p>
            </w:tc>
            <w:tc>
              <w:tcPr>
                <w:tcW w:w="2130" w:type="dxa"/>
                <w:vAlign w:val="bottom"/>
              </w:tcPr>
              <w:p w14:paraId="331E35DE" w14:textId="77777777" w:rsidR="00E7549E" w:rsidRDefault="00E7549E">
                <w:pPr>
                  <w:rPr>
                    <w:sz w:val="20"/>
                    <w:szCs w:val="20"/>
                  </w:rPr>
                </w:pPr>
              </w:p>
            </w:tc>
          </w:tr>
          <w:tr w:rsidR="00E7549E" w14:paraId="331E35E2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31E35E0" w14:textId="77777777" w:rsidR="00E7549E" w:rsidRDefault="00E44E7E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Tvorba súpisu položiek</w:t>
                </w:r>
              </w:p>
            </w:tc>
            <w:tc>
              <w:tcPr>
                <w:tcW w:w="2130" w:type="dxa"/>
                <w:vAlign w:val="bottom"/>
              </w:tcPr>
              <w:p w14:paraId="331E35E1" w14:textId="77777777" w:rsidR="00E7549E" w:rsidRDefault="00E44E7E">
                <w:pPr>
                  <w:rPr>
                    <w:sz w:val="20"/>
                    <w:szCs w:val="20"/>
                  </w:rPr>
                </w:pPr>
              </w:p>
            </w:tc>
          </w:tr>
        </w:tbl>
      </w:sdtContent>
    </w:sdt>
    <w:p w14:paraId="331E35E3" w14:textId="77777777" w:rsidR="00E7549E" w:rsidRDefault="00E7549E">
      <w:pPr>
        <w:spacing w:line="360" w:lineRule="auto"/>
        <w:jc w:val="both"/>
        <w:rPr>
          <w:sz w:val="20"/>
          <w:szCs w:val="20"/>
        </w:rPr>
      </w:pPr>
    </w:p>
    <w:p w14:paraId="331E35E4" w14:textId="77777777" w:rsidR="00E7549E" w:rsidRDefault="00E44E7E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331E35E5" w14:textId="77777777" w:rsidR="00E7549E" w:rsidRDefault="00E44E7E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31E35E6" w14:textId="77777777" w:rsidR="00E7549E" w:rsidRDefault="00E7549E">
      <w:pPr>
        <w:spacing w:line="360" w:lineRule="auto"/>
        <w:ind w:firstLine="567"/>
        <w:jc w:val="both"/>
        <w:rPr>
          <w:sz w:val="20"/>
          <w:szCs w:val="20"/>
        </w:rPr>
      </w:pPr>
    </w:p>
    <w:p w14:paraId="331E35E7" w14:textId="77777777" w:rsidR="00E7549E" w:rsidRDefault="00E44E7E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Vzdelávací plán schvaľuje predmetová komisia a prerokuje pedagogická rada.</w:t>
      </w:r>
    </w:p>
    <w:p w14:paraId="331E35E8" w14:textId="77777777" w:rsidR="00E7549E" w:rsidRDefault="00E7549E">
      <w:pPr>
        <w:spacing w:line="360" w:lineRule="auto"/>
        <w:jc w:val="both"/>
        <w:rPr>
          <w:sz w:val="20"/>
          <w:szCs w:val="20"/>
        </w:rPr>
      </w:pPr>
    </w:p>
    <w:p w14:paraId="331E35E9" w14:textId="77777777" w:rsidR="00E7549E" w:rsidRDefault="00E7549E">
      <w:pPr>
        <w:spacing w:line="360" w:lineRule="auto"/>
        <w:jc w:val="both"/>
        <w:rPr>
          <w:sz w:val="20"/>
          <w:szCs w:val="20"/>
        </w:rPr>
      </w:pPr>
    </w:p>
    <w:p w14:paraId="331E35EA" w14:textId="77777777" w:rsidR="00E7549E" w:rsidRDefault="00E7549E">
      <w:pPr>
        <w:spacing w:line="360" w:lineRule="auto"/>
        <w:jc w:val="both"/>
        <w:rPr>
          <w:sz w:val="20"/>
          <w:szCs w:val="20"/>
        </w:rPr>
      </w:pPr>
    </w:p>
    <w:p w14:paraId="331E35EB" w14:textId="77777777" w:rsidR="00E7549E" w:rsidRDefault="00E7549E">
      <w:pPr>
        <w:spacing w:line="360" w:lineRule="auto"/>
        <w:jc w:val="both"/>
        <w:rPr>
          <w:sz w:val="20"/>
          <w:szCs w:val="20"/>
        </w:rPr>
      </w:pPr>
    </w:p>
    <w:p w14:paraId="331E35EC" w14:textId="77777777" w:rsidR="00E7549E" w:rsidRDefault="00E7549E">
      <w:pPr>
        <w:spacing w:line="360" w:lineRule="auto"/>
        <w:jc w:val="both"/>
        <w:rPr>
          <w:sz w:val="20"/>
          <w:szCs w:val="20"/>
        </w:rPr>
      </w:pPr>
    </w:p>
    <w:p w14:paraId="331E35ED" w14:textId="77777777" w:rsidR="00E7549E" w:rsidRDefault="00E7549E">
      <w:pPr>
        <w:spacing w:line="360" w:lineRule="auto"/>
        <w:jc w:val="both"/>
        <w:rPr>
          <w:sz w:val="20"/>
          <w:szCs w:val="20"/>
        </w:rPr>
      </w:pPr>
    </w:p>
    <w:sectPr w:rsidR="00E7549E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E35F4" w14:textId="77777777" w:rsidR="00E44E7E" w:rsidRDefault="00E44E7E">
      <w:r>
        <w:separator/>
      </w:r>
    </w:p>
  </w:endnote>
  <w:endnote w:type="continuationSeparator" w:id="0">
    <w:p w14:paraId="331E35F6" w14:textId="77777777" w:rsidR="00E44E7E" w:rsidRDefault="00E44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E35F0" w14:textId="77777777" w:rsidR="00E44E7E" w:rsidRDefault="00E44E7E">
      <w:r>
        <w:separator/>
      </w:r>
    </w:p>
  </w:footnote>
  <w:footnote w:type="continuationSeparator" w:id="0">
    <w:p w14:paraId="331E35F2" w14:textId="77777777" w:rsidR="00E44E7E" w:rsidRDefault="00E44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E35EE" w14:textId="77777777" w:rsidR="00E7549E" w:rsidRDefault="00E44E7E">
    <w:pPr>
      <w:tabs>
        <w:tab w:val="center" w:pos="4536"/>
        <w:tab w:val="right" w:pos="9072"/>
      </w:tabs>
      <w:rPr>
        <w:rFonts w:ascii="Times New Roman" w:hAnsi="Times New Roman"/>
        <w:sz w:val="28"/>
        <w:szCs w:val="28"/>
      </w:rPr>
    </w:pPr>
    <w:r>
      <w:rPr>
        <w:noProof/>
      </w:rPr>
      <w:drawing>
        <wp:inline distT="114300" distB="114300" distL="114300" distR="114300" wp14:anchorId="331E35F0" wp14:editId="331E35F1">
          <wp:extent cx="5760410" cy="5969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31E35EF" w14:textId="77777777" w:rsidR="00E7549E" w:rsidRDefault="00E7549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Arial" w:cs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49E"/>
    <w:rsid w:val="008A5C0E"/>
    <w:rsid w:val="00E44E7E"/>
    <w:rsid w:val="00E7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E3517"/>
  <w15:docId w15:val="{7C3B8314-202B-4FB1-841A-A1DA94FC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F3308"/>
    <w:rPr>
      <w:rFonts w:eastAsia="Times New Roman" w:cs="Times New Roman"/>
      <w:iCs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5F3308"/>
    <w:pPr>
      <w:keepNext/>
      <w:outlineLvl w:val="0"/>
    </w:pPr>
    <w:rPr>
      <w:b/>
      <w:bCs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F3308"/>
    <w:pPr>
      <w:keepNext/>
      <w:widowControl w:val="0"/>
      <w:suppressAutoHyphens/>
      <w:autoSpaceDE w:val="0"/>
      <w:jc w:val="both"/>
      <w:outlineLvl w:val="1"/>
    </w:pPr>
    <w:rPr>
      <w:rFonts w:cs="Arial"/>
      <w:b/>
      <w:iCs w:val="0"/>
      <w:sz w:val="28"/>
      <w:szCs w:val="18"/>
      <w:u w:val="single"/>
      <w:lang w:eastAsia="ar-SA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5F3308"/>
    <w:pPr>
      <w:jc w:val="center"/>
    </w:pPr>
    <w:rPr>
      <w:b/>
      <w:bCs/>
      <w:iCs w:val="0"/>
      <w:sz w:val="36"/>
    </w:rPr>
  </w:style>
  <w:style w:type="paragraph" w:styleId="Hlavika">
    <w:name w:val="header"/>
    <w:basedOn w:val="Normlny"/>
    <w:link w:val="Hlavik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F3308"/>
  </w:style>
  <w:style w:type="paragraph" w:styleId="Pta">
    <w:name w:val="footer"/>
    <w:basedOn w:val="Normlny"/>
    <w:link w:val="Pt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F3308"/>
  </w:style>
  <w:style w:type="character" w:customStyle="1" w:styleId="NzovChar">
    <w:name w:val="Názov Char"/>
    <w:basedOn w:val="Predvolenpsmoodseku"/>
    <w:link w:val="Nzov"/>
    <w:rsid w:val="005F3308"/>
    <w:rPr>
      <w:rFonts w:ascii="Arial" w:eastAsia="Times New Roman" w:hAnsi="Arial" w:cs="Times New Roman"/>
      <w:b/>
      <w:bCs/>
      <w:iCs/>
      <w:sz w:val="36"/>
      <w:szCs w:val="24"/>
      <w:lang w:eastAsia="cs-CZ"/>
    </w:rPr>
  </w:style>
  <w:style w:type="character" w:customStyle="1" w:styleId="Nadpis1Char">
    <w:name w:val="Nadpis 1 Char"/>
    <w:basedOn w:val="Predvolenpsmoodseku"/>
    <w:link w:val="Nadpis1"/>
    <w:rsid w:val="005F3308"/>
    <w:rPr>
      <w:rFonts w:ascii="Arial" w:eastAsia="Times New Roman" w:hAnsi="Arial" w:cs="Times New Roman"/>
      <w:b/>
      <w:bCs/>
      <w:iCs/>
      <w:sz w:val="24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rsid w:val="005F3308"/>
    <w:rPr>
      <w:rFonts w:ascii="Arial" w:eastAsia="Times New Roman" w:hAnsi="Arial" w:cs="Arial"/>
      <w:b/>
      <w:sz w:val="28"/>
      <w:szCs w:val="18"/>
      <w:u w:val="single"/>
      <w:lang w:eastAsia="ar-SA"/>
    </w:rPr>
  </w:style>
  <w:style w:type="paragraph" w:customStyle="1" w:styleId="detail-odstavec">
    <w:name w:val="detail-odstavec"/>
    <w:basedOn w:val="Normlny"/>
    <w:rsid w:val="005F3308"/>
    <w:pPr>
      <w:spacing w:after="21"/>
    </w:pPr>
    <w:rPr>
      <w:rFonts w:ascii="Times New Roman" w:hAnsi="Times New Roman"/>
      <w:iCs w:val="0"/>
      <w:lang w:eastAsia="sk-SK"/>
    </w:rPr>
  </w:style>
  <w:style w:type="character" w:styleId="Vrazn">
    <w:name w:val="Strong"/>
    <w:qFormat/>
    <w:rsid w:val="005F3308"/>
    <w:rPr>
      <w:b/>
      <w:bCs/>
    </w:rPr>
  </w:style>
  <w:style w:type="table" w:styleId="Elegantntabuka">
    <w:name w:val="Table Elegant"/>
    <w:basedOn w:val="Normlnatabuka"/>
    <w:rsid w:val="005F3308"/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lostrany">
    <w:name w:val="page number"/>
    <w:basedOn w:val="Predvolenpsmoodseku"/>
    <w:rsid w:val="005F3308"/>
  </w:style>
  <w:style w:type="paragraph" w:styleId="Odsekzoznamu">
    <w:name w:val="List Paragraph"/>
    <w:basedOn w:val="Normlny"/>
    <w:uiPriority w:val="34"/>
    <w:qFormat/>
    <w:rsid w:val="005F3308"/>
    <w:pPr>
      <w:ind w:left="708"/>
    </w:pPr>
  </w:style>
  <w:style w:type="paragraph" w:styleId="Normlnywebov">
    <w:name w:val="Normal (Web)"/>
    <w:basedOn w:val="Normlny"/>
    <w:uiPriority w:val="99"/>
    <w:unhideWhenUsed/>
    <w:rsid w:val="007407A7"/>
    <w:pPr>
      <w:spacing w:before="100" w:beforeAutospacing="1" w:after="100" w:afterAutospacing="1"/>
    </w:pPr>
    <w:rPr>
      <w:rFonts w:ascii="Times New Roman" w:hAnsi="Times New Roman"/>
      <w:iCs w:val="0"/>
      <w:lang w:eastAsia="sk-SK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Pp2JBDzjc3rhUv8V3Ax0aPOjyg==">CgMxLjAaHwoBMBIaChgICVIUChJ0YWJsZS51dDU3M3J0cWtnNGE4AHIhMURyTGZxcmhGQWtPRG5Yb0Q5RHB3cDNWVTM4WWN0RU9O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593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RNDr. Hedviga Rusinková</dc:creator>
  <cp:lastModifiedBy>Rusinková Hedviga RNDr.</cp:lastModifiedBy>
  <cp:revision>2</cp:revision>
  <dcterms:created xsi:type="dcterms:W3CDTF">2021-03-18T12:06:00Z</dcterms:created>
  <dcterms:modified xsi:type="dcterms:W3CDTF">2025-07-29T14:27:00Z</dcterms:modified>
</cp:coreProperties>
</file>