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F37262" w:rsidRPr="00737230" w14:paraId="0036A091" w14:textId="77777777" w:rsidTr="007A5BE9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24EF643B" w14:textId="77777777" w:rsidR="00F37262" w:rsidRPr="00737230" w:rsidRDefault="00F37262" w:rsidP="007A5BE9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EE4F278" w14:textId="492E6874" w:rsidR="00F37262" w:rsidRPr="001C35B3" w:rsidRDefault="001C35B3" w:rsidP="007A5BE9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1C35B3">
              <w:rPr>
                <w:rFonts w:ascii="Arial" w:hAnsi="Arial" w:cs="Arial"/>
                <w:sz w:val="20"/>
                <w:szCs w:val="20"/>
              </w:rPr>
              <w:t>ELEKTROTECHNICKÁ SPÔSOBILOSŤ</w:t>
            </w:r>
          </w:p>
        </w:tc>
      </w:tr>
      <w:tr w:rsidR="00F37262" w:rsidRPr="00737230" w14:paraId="4A79AB9D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ABA8C47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71A46312" w14:textId="01A8256B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AB3194"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AB3194">
              <w:rPr>
                <w:rFonts w:ascii="Arial" w:hAnsi="Arial" w:cs="Arial"/>
                <w:sz w:val="20"/>
                <w:lang w:eastAsia="sk-SK"/>
              </w:rPr>
              <w:t>60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>
              <w:rPr>
                <w:rFonts w:ascii="Arial" w:hAnsi="Arial" w:cs="Arial"/>
                <w:sz w:val="20"/>
                <w:lang w:eastAsia="sk-SK"/>
              </w:rPr>
              <w:t>6</w:t>
            </w:r>
            <w:r w:rsidR="00AB3194">
              <w:rPr>
                <w:rFonts w:ascii="Arial" w:hAnsi="Arial" w:cs="Arial"/>
                <w:sz w:val="20"/>
                <w:lang w:eastAsia="sk-SK"/>
              </w:rPr>
              <w:t>0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F37262" w:rsidRPr="00737230" w14:paraId="7937D161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8B98C77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414E7052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F37262" w:rsidRPr="00737230" w14:paraId="685BBFBC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D685D0A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</w:tcPr>
          <w:p w14:paraId="57C62A90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E4915">
              <w:rPr>
                <w:rFonts w:ascii="Arial" w:hAnsi="Arial" w:cs="Arial"/>
                <w:sz w:val="20"/>
                <w:lang w:eastAsia="sk-SK"/>
              </w:rPr>
              <w:t>37 Doprava, pošty a telekomunikácie </w:t>
            </w:r>
          </w:p>
        </w:tc>
      </w:tr>
      <w:tr w:rsidR="00F37262" w:rsidRPr="00737230" w14:paraId="33BC4E8A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2D77EF1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</w:tcPr>
          <w:p w14:paraId="402DAFC1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E4915">
              <w:rPr>
                <w:rFonts w:ascii="Arial" w:hAnsi="Arial" w:cs="Arial"/>
                <w:sz w:val="20"/>
                <w:lang w:eastAsia="sk-SK"/>
              </w:rPr>
              <w:t>Technika a prevádzka dopravy </w:t>
            </w:r>
          </w:p>
        </w:tc>
      </w:tr>
      <w:tr w:rsidR="00F37262" w:rsidRPr="00737230" w14:paraId="75060C2E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A1DCC4A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443309A6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E4915">
              <w:rPr>
                <w:rFonts w:ascii="Arial" w:hAnsi="Arial" w:cs="Arial"/>
                <w:sz w:val="20"/>
                <w:lang w:eastAsia="sk-SK"/>
              </w:rPr>
              <w:t>3765 M technika a prevádzka dopravy </w:t>
            </w:r>
          </w:p>
        </w:tc>
      </w:tr>
      <w:tr w:rsidR="00F37262" w:rsidRPr="00737230" w14:paraId="13FDA29B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40E299D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2E5F2AE7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F37262" w:rsidRPr="00737230" w14:paraId="2B0A9DBC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453E11D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20EFCFFB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F37262" w:rsidRPr="00737230" w14:paraId="5045DC77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1520F0F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5418A384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F37262" w:rsidRPr="00737230" w14:paraId="4DD56980" w14:textId="77777777" w:rsidTr="007A5BE9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3278F15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3FA8E7E7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F37262" w:rsidRPr="00737230" w14:paraId="3739EBA4" w14:textId="77777777" w:rsidTr="007A5BE9">
        <w:trPr>
          <w:trHeight w:val="290"/>
        </w:trPr>
        <w:tc>
          <w:tcPr>
            <w:tcW w:w="3539" w:type="dxa"/>
            <w:noWrap/>
            <w:vAlign w:val="center"/>
          </w:tcPr>
          <w:p w14:paraId="0F3D3283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39C78B5B" w14:textId="77777777" w:rsidR="00F37262" w:rsidRPr="00737230" w:rsidRDefault="00F37262" w:rsidP="007A5BE9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13E72126" w14:textId="77777777" w:rsidR="00F37262" w:rsidRPr="00737230" w:rsidRDefault="00F37262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13D9A50" w14:textId="352F1162" w:rsidR="008132D9" w:rsidRPr="008132D9" w:rsidRDefault="008132D9" w:rsidP="008132D9">
      <w:pPr>
        <w:pStyle w:val="Normlnywebov"/>
        <w:spacing w:before="120" w:after="120" w:line="360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008132D9">
        <w:rPr>
          <w:rFonts w:ascii="Arial" w:hAnsi="Arial" w:cs="Arial"/>
          <w:sz w:val="20"/>
          <w:szCs w:val="20"/>
          <w:lang w:eastAsia="en-US"/>
        </w:rPr>
        <w:t>Učivo vyučovacieho predmetu Elektrotechnická spôsobilosť je zamerané hlavne na to, aby poskytlo žiakom potrebné vedomosti pre vykonanie skúšky odbornej spôsobilosti v elektrotechnika a to v súlade s vyhláškou MPSVR SR č.508/2009 Z.z. Kľúčom pre každého pracovníka v elektrotechnike je okrem odborného vzdelania aj získanie odbornej spôsobilosti na činnosti vykonávané na elektrických zariadeniach v súlade s novým zákonom Národnej rady Slovenskej republiky č. 124/2006 Z.z. a vykonávacími vyhláškami Ministerstva práce, sociálnych vecí a rodiny Slovenskej republiky. Učivo predmetu obsahuje informácie o nových technických normách, právnych a bezpečnostných predpisoch a nových zásadách v poskytovaní prvej pomoci pri úrazoch elektrickým prúdom potrebných na overenie odbornej spôsobilosti pracovníkov v elektrotechnike. Charakterizuje jednotlivé druhy ochrán pred úrazom elektrickým prúdom, ochranu pred nadprúdom a atmosférickým prepätím. Poskytuje úplný prehľad pre získanie základného stupňa osvedčenia o odbornej spôsobilosti v elektrotechnike a získania oprávnenia na výkon činností v elektrotechnike. Taktiež je zameraná na podanie výkladu základných poznatkov pre elektrotechnikov, ktoré sú potrebné na prípravu pre overenie predpísanej odbornej spôsobilosti v elektrotechnike. Poskytnuté učivo nájde uplatnenie i v bežnom živote a praxi elektrotechnika. Výučba je zameraná tak, aby sa žiaci mohli po dosiahnutí úplného stredného odborného vzdelania prihlásiť na vykonanie skúšok odbornej spôsobilosti v elektrotechnike pred skúšobnou komisiou a získať osvedčenie odbornej spôsobilosti elektrotechnik pre vykonanie činnosti na elektrických zariadeniach do 1000 V vrátane bleskozvodov podľa § 21. 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 xml:space="preserve">Predmet </w:t>
      </w:r>
      <w:r w:rsidR="00F5372E">
        <w:rPr>
          <w:rFonts w:ascii="Arial" w:hAnsi="Arial" w:cs="Arial"/>
          <w:sz w:val="20"/>
          <w:szCs w:val="20"/>
          <w:lang w:eastAsia="en-US"/>
        </w:rPr>
        <w:t>Elektrotechnická spôsobilosť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 xml:space="preserve"> je pre</w:t>
      </w:r>
      <w:r w:rsidR="00F5372E">
        <w:rPr>
          <w:rFonts w:ascii="Arial" w:hAnsi="Arial" w:cs="Arial"/>
          <w:sz w:val="20"/>
          <w:szCs w:val="20"/>
          <w:lang w:eastAsia="en-US"/>
        </w:rPr>
        <w:t>pojený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 xml:space="preserve"> s predmetmi </w:t>
      </w:r>
      <w:r w:rsidR="00011376">
        <w:rPr>
          <w:rFonts w:ascii="Arial" w:hAnsi="Arial" w:cs="Arial"/>
          <w:sz w:val="20"/>
          <w:szCs w:val="20"/>
          <w:lang w:eastAsia="en-US"/>
        </w:rPr>
        <w:t>Z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>áklady elektrotechniky</w:t>
      </w:r>
      <w:r w:rsidR="00011376">
        <w:rPr>
          <w:rFonts w:ascii="Arial" w:hAnsi="Arial" w:cs="Arial"/>
          <w:sz w:val="20"/>
          <w:szCs w:val="20"/>
          <w:lang w:eastAsia="en-US"/>
        </w:rPr>
        <w:t>, Elektrotechnické meranie, Elektrické a elektronické prístroje.</w:t>
      </w:r>
      <w:r w:rsidR="00F5372E" w:rsidRPr="00F5372E">
        <w:rPr>
          <w:rFonts w:ascii="Arial" w:hAnsi="Arial" w:cs="Arial"/>
          <w:sz w:val="20"/>
          <w:szCs w:val="20"/>
          <w:lang w:eastAsia="en-US"/>
        </w:rPr>
        <w:t xml:space="preserve"> Daný predmet je teoretického charakteru, v 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</w:t>
      </w:r>
      <w:r w:rsidR="00011376">
        <w:rPr>
          <w:rFonts w:ascii="Arial" w:hAnsi="Arial" w:cs="Arial"/>
          <w:sz w:val="20"/>
          <w:szCs w:val="20"/>
          <w:lang w:eastAsia="en-US"/>
        </w:rPr>
        <w:t xml:space="preserve">. </w:t>
      </w:r>
      <w:r w:rsidRPr="008132D9">
        <w:rPr>
          <w:rFonts w:ascii="Arial" w:hAnsi="Arial" w:cs="Arial"/>
          <w:sz w:val="20"/>
          <w:szCs w:val="20"/>
          <w:lang w:eastAsia="en-US"/>
        </w:rPr>
        <w:t xml:space="preserve">Učivo sa prednáša </w:t>
      </w:r>
      <w:r w:rsidR="00011376">
        <w:rPr>
          <w:rFonts w:ascii="Arial" w:hAnsi="Arial" w:cs="Arial"/>
          <w:sz w:val="20"/>
          <w:szCs w:val="20"/>
          <w:lang w:eastAsia="en-US"/>
        </w:rPr>
        <w:t>v</w:t>
      </w:r>
      <w:r w:rsidRPr="008132D9">
        <w:rPr>
          <w:rFonts w:ascii="Arial" w:hAnsi="Arial" w:cs="Arial"/>
          <w:sz w:val="20"/>
          <w:szCs w:val="20"/>
          <w:lang w:eastAsia="en-US"/>
        </w:rPr>
        <w:t xml:space="preserve"> teoretických učebniach. </w:t>
      </w:r>
    </w:p>
    <w:p w14:paraId="2355BF2A" w14:textId="77777777" w:rsidR="008132D9" w:rsidRPr="008132D9" w:rsidRDefault="008132D9" w:rsidP="008132D9">
      <w:pPr>
        <w:pStyle w:val="Normlnywebov"/>
        <w:spacing w:before="120" w:after="120" w:line="360" w:lineRule="auto"/>
        <w:jc w:val="both"/>
        <w:rPr>
          <w:lang w:eastAsia="en-US"/>
        </w:rPr>
      </w:pPr>
      <w:r w:rsidRPr="008132D9">
        <w:rPr>
          <w:lang w:eastAsia="en-US"/>
        </w:rPr>
        <w:t> </w:t>
      </w:r>
    </w:p>
    <w:p w14:paraId="477F04D3" w14:textId="77777777" w:rsidR="00830ECA" w:rsidRDefault="00830ECA" w:rsidP="00A611B0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6"/>
        <w:gridCol w:w="3000"/>
      </w:tblGrid>
      <w:tr w:rsidR="00C610CF" w:rsidRPr="00C610CF" w14:paraId="572B6B26" w14:textId="77777777" w:rsidTr="00C610CF">
        <w:trPr>
          <w:trHeight w:val="283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2CAD1" w14:textId="77777777" w:rsidR="00C610CF" w:rsidRPr="00C610CF" w:rsidRDefault="00C610CF" w:rsidP="00C610CF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Rámcový rozpis učiva</w:t>
            </w:r>
          </w:p>
        </w:tc>
      </w:tr>
      <w:tr w:rsidR="00C610CF" w:rsidRPr="00C610CF" w14:paraId="259B62C1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37BA65A0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bookmarkStart w:id="0" w:name="RANGE!C6"/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lastRenderedPageBreak/>
              <w:t>4. ročník</w:t>
            </w:r>
            <w:bookmarkEnd w:id="0"/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04D97648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bookmarkStart w:id="1" w:name="_Hlk199397212"/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60 hodín spolu</w:t>
            </w:r>
            <w:bookmarkEnd w:id="1"/>
          </w:p>
        </w:tc>
      </w:tr>
      <w:tr w:rsidR="00C610CF" w:rsidRPr="00C610CF" w14:paraId="49A45907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283B3D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Úvod  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7564B0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2 hodiny</w:t>
            </w:r>
          </w:p>
        </w:tc>
      </w:tr>
      <w:tr w:rsidR="00C610CF" w:rsidRPr="00C610CF" w14:paraId="724FE9BD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F83803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Vstup do predmetu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99619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536C03E3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C6DB63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Zákony, vyhlášky a nariadenia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DB5C2D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4 hodiny</w:t>
            </w:r>
          </w:p>
        </w:tc>
      </w:tr>
      <w:tr w:rsidR="00C610CF" w:rsidRPr="00C610CF" w14:paraId="00ED8FCE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DF7A0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Zákon č.124/2006 Z.z.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19EFF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06F635EA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28C5B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Zákon č.125/2006 Z.z. 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BF5394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33D9FD58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7F0569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Zákon č.264/1999 Z.z. 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F57D9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1EDCD5E6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D8E6D2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Zákon č.311/2001 Z.z. 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BD590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2C4CF19D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069134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Vyhláška č.79/2004 Z.z.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FD37A8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104180F5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DDD5C0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Vyhláška č.59/1982 Z.z.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DE5B1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69218581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FCFFAF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Vyhláška č.393/2006 Z.z.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9BDC1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46595366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B9163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Vyhláška MPSVR č. 508/2009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54F8B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5 hodín</w:t>
            </w:r>
          </w:p>
        </w:tc>
      </w:tr>
      <w:tr w:rsidR="00C610CF" w:rsidRPr="00C610CF" w14:paraId="66670CA3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149F7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Vyhradené technické zariadenia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F87BC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598A1D1E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CC526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Technická dokumentácia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406E9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5C221B65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BE722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Prevádzka technického zariadenia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ED805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4921F822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81DAF8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Kontrola stavu bezpečnosti TZ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BA1770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2EB718A4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8FF07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Odborná spôsobilosť na činnosti na TZ elektrickom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C7EBF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1B6F6F50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90858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Základné pojmy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01FDB9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5 hodín</w:t>
            </w:r>
          </w:p>
        </w:tc>
      </w:tr>
      <w:tr w:rsidR="00C610CF" w:rsidRPr="00C610CF" w14:paraId="157AC55E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0E0005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Napätia a prúdy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37CE2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34F44B29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F263C5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Úraz elektrickým prúdom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A2E04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6D09A79B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F4398A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Uzemňovanie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02E36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0A38894B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6FC4EB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Napäťové pásma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23C85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5BC5F2FB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F7C6F5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hAnsi="Arial" w:cs="Arial"/>
                <w:color w:val="000000"/>
                <w:sz w:val="20"/>
                <w:lang w:eastAsia="sk-SK"/>
              </w:rPr>
              <w:t>EMC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86E21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340793A6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75EEC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proofErr w:type="spellStart"/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Patofyziologické</w:t>
            </w:r>
            <w:proofErr w:type="spellEnd"/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 xml:space="preserve"> účinky </w:t>
            </w:r>
            <w:proofErr w:type="spellStart"/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elektrickéhom</w:t>
            </w:r>
            <w:proofErr w:type="spellEnd"/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 xml:space="preserve"> prúdu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17879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2 hodiny</w:t>
            </w:r>
          </w:p>
        </w:tc>
      </w:tr>
      <w:tr w:rsidR="00C610CF" w:rsidRPr="00C610CF" w14:paraId="2055DE2E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80B0B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Medzné hodnoty prúdu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8C6044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4B78B6DC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395D82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Prvá pomoc pri úraze elektrickým prúdom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C5130D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6C9F0668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0BE74B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Bezpečnostné požiadavky na obsluhu a prácu na elektrických inštaláciách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B50C1F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C610CF" w:rsidRPr="00C610CF" w14:paraId="3F783212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5BB71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Základné pojmy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B4BB09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19BE8157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25A24D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Princípy bezpečnej obsluhy a práce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D01B92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0A4D7C23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4A8A8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Pracovné postupy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770025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491403DA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A00562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Príkaz B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FB630E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2013C547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48E1A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Kvalifikácia osôb pre obsluhu a prácu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2C2F00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036868BE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40A10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Ochranné a pracovné pomôcky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82D66A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031A87B1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86F865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Označovanie v elektrotechnike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F41D72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12 hodín</w:t>
            </w:r>
          </w:p>
        </w:tc>
      </w:tr>
      <w:tr w:rsidR="00C610CF" w:rsidRPr="00C610CF" w14:paraId="52E66788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D44CB8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Označovanie rozvodných sietí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00A43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087FA792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1EB946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Označovanie tried ochrán elektrických spotrebičov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B6AFB5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3960ED75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4C4669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Označovanie vodičov, káblov a svoriek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5F0BB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2B0FBD9A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826BD5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Označovanie indikátorov a ovládačov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6FAB69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69DCABD7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E98A59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Bezpečnostné značky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D4429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44A6C69E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933DE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Označenie krytia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07A08B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43D02E65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E783C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Schematické značky v elektrotechnike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F771A9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1D17BEBD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0B5E7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Ochrana pred zásahom elektrickým prúdom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F3742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C610CF" w:rsidRPr="00C610CF" w14:paraId="14D6DFB4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FD1162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Základné pojmy a rozdelenie ochranných opatrení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0A356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554A30DB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50BE7B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Samočinné odpájanie napájania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A8301A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1FFEC449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41327A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Izolácia a ochrana oddelením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3A41E5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1C1DB99F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BCF30C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lastRenderedPageBreak/>
              <w:t>Malé napätie SELV, PELV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C4D49F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6CE25D15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66C4EE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 xml:space="preserve">Ochrana pred účinkami </w:t>
            </w:r>
            <w:proofErr w:type="spellStart"/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atmosferickej</w:t>
            </w:r>
            <w:proofErr w:type="spellEnd"/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 xml:space="preserve"> elektriny LPS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9DB2D4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C610CF" w:rsidRPr="00C610CF" w14:paraId="78CAA062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19E863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 xml:space="preserve">Vznik </w:t>
            </w:r>
            <w:proofErr w:type="spellStart"/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atmosférickeho</w:t>
            </w:r>
            <w:proofErr w:type="spellEnd"/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 xml:space="preserve"> výboja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F4FE3F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25D1B97C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77C637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Typy úderov blesku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FBF423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7866020F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C58A8F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Riziká ohrozenia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178DA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2DFACB99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69E27F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Triedy LPS ochrany pred bleskom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231575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226FF576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6178DD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Vonkajší systém ochrany pred bleskom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666650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447768EC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88702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Vnútorný systém ochrany pred bleskom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03B14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21EF5ED5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010CE9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Elektrická inštalácia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59250E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12 hodín</w:t>
            </w:r>
          </w:p>
        </w:tc>
      </w:tr>
      <w:tr w:rsidR="00C610CF" w:rsidRPr="00C610CF" w14:paraId="1DFD0985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5D590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Kladenie a vedenie vodičov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AEDA65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154EA018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2E8F8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Rozvádzače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9027AA" w14:textId="77777777" w:rsidR="00C610CF" w:rsidRPr="00C610CF" w:rsidRDefault="00C610CF" w:rsidP="00C610CF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b/>
                <w:bCs/>
                <w:color w:val="000000"/>
                <w:sz w:val="20"/>
                <w:lang w:eastAsia="sk-SK"/>
              </w:rPr>
              <w:t> </w:t>
            </w:r>
          </w:p>
        </w:tc>
      </w:tr>
      <w:tr w:rsidR="00C610CF" w:rsidRPr="00C610CF" w14:paraId="59F84739" w14:textId="77777777" w:rsidTr="00C610CF">
        <w:trPr>
          <w:trHeight w:val="283"/>
        </w:trPr>
        <w:tc>
          <w:tcPr>
            <w:tcW w:w="3417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06B73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Svetelná a zásuvková inštalácia</w:t>
            </w:r>
          </w:p>
        </w:tc>
        <w:tc>
          <w:tcPr>
            <w:tcW w:w="158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06CD22" w14:textId="77777777" w:rsidR="00C610CF" w:rsidRPr="00C610CF" w:rsidRDefault="00C610CF" w:rsidP="00C610C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610CF">
              <w:rPr>
                <w:rFonts w:ascii="Arial" w:eastAsia="Arial" w:hAnsi="Arial" w:cs="Arial"/>
                <w:color w:val="000000"/>
                <w:sz w:val="20"/>
                <w:lang w:eastAsia="sk-SK"/>
              </w:rPr>
              <w:t> </w:t>
            </w:r>
          </w:p>
        </w:tc>
      </w:tr>
    </w:tbl>
    <w:p w14:paraId="125CB886" w14:textId="77777777" w:rsidR="00830ECA" w:rsidRDefault="00830ECA" w:rsidP="00830ECA">
      <w:pPr>
        <w:spacing w:line="276" w:lineRule="auto"/>
        <w:jc w:val="both"/>
      </w:pPr>
    </w:p>
    <w:p w14:paraId="77ABBC1E" w14:textId="77777777" w:rsidR="00830ECA" w:rsidRPr="00F9288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72C2CFBC" w14:textId="77777777" w:rsidR="004A0D70" w:rsidRPr="004A0D70" w:rsidRDefault="004A0D70" w:rsidP="004A0D70">
      <w:pPr>
        <w:pStyle w:val="Bezriadkovania"/>
        <w:spacing w:line="360" w:lineRule="auto"/>
        <w:rPr>
          <w:rFonts w:ascii="Arial" w:hAnsi="Arial" w:cs="Arial"/>
          <w:sz w:val="20"/>
        </w:rPr>
      </w:pPr>
      <w:r w:rsidRPr="004A0D70">
        <w:rPr>
          <w:rFonts w:ascii="Arial" w:hAnsi="Arial" w:cs="Arial"/>
          <w:sz w:val="20"/>
        </w:rPr>
        <w:t>Postupnosť v radení tematických celkov a rozsah vyučovania jednotlivých tém v rámcovom rozpise učiva nepredstavuje chronologické a záväzné členenie, ale len obsahovo a logicky usporiadaný systém učiva. </w:t>
      </w:r>
    </w:p>
    <w:p w14:paraId="36A847F9" w14:textId="77777777" w:rsidR="004A0D70" w:rsidRPr="004A0D70" w:rsidRDefault="004A0D70" w:rsidP="004A0D70">
      <w:pPr>
        <w:pStyle w:val="Bezriadkovania"/>
        <w:spacing w:line="360" w:lineRule="auto"/>
        <w:rPr>
          <w:rFonts w:ascii="Arial" w:hAnsi="Arial" w:cs="Arial"/>
          <w:sz w:val="20"/>
        </w:rPr>
      </w:pPr>
      <w:r w:rsidRPr="004A0D70">
        <w:rPr>
          <w:rFonts w:ascii="Arial" w:hAnsi="Arial" w:cs="Arial"/>
          <w:sz w:val="20"/>
        </w:rPr>
        <w:t>Vyučujúci môže vo vzdelávacom pláne upraviť rozsah vyučovacích hodín určený učebnými osnovami. Vyučujúci vypracuje vzdelávací plán výučby v členení na jednotlivé vyučovacie jednotky. </w:t>
      </w:r>
    </w:p>
    <w:p w14:paraId="70DDEBDA" w14:textId="77777777" w:rsidR="004A0D70" w:rsidRPr="004A0D70" w:rsidRDefault="004A0D70" w:rsidP="004A0D70">
      <w:pPr>
        <w:pStyle w:val="Bezriadkovania"/>
        <w:spacing w:line="360" w:lineRule="auto"/>
        <w:rPr>
          <w:rFonts w:ascii="Arial" w:hAnsi="Arial" w:cs="Arial"/>
          <w:sz w:val="20"/>
        </w:rPr>
      </w:pPr>
      <w:r w:rsidRPr="004A0D70">
        <w:rPr>
          <w:rFonts w:ascii="Arial" w:hAnsi="Arial" w:cs="Arial"/>
          <w:sz w:val="20"/>
        </w:rPr>
        <w:t>Vzdelávací plán schvaľuje predmetová komisia a prerokuje pedagogická rada.</w:t>
      </w:r>
    </w:p>
    <w:p w14:paraId="522E1E45" w14:textId="77777777" w:rsidR="0084272E" w:rsidRPr="00737230" w:rsidRDefault="0084272E" w:rsidP="004A0D70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p w14:paraId="79100860" w14:textId="77777777" w:rsidR="00640B7F" w:rsidRPr="001070E0" w:rsidRDefault="00640B7F" w:rsidP="004A0D70">
      <w:pPr>
        <w:spacing w:line="360" w:lineRule="auto"/>
        <w:jc w:val="both"/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47DB2" w14:textId="77777777" w:rsidR="00DB29A4" w:rsidRDefault="00DB29A4">
      <w:r>
        <w:separator/>
      </w:r>
    </w:p>
  </w:endnote>
  <w:endnote w:type="continuationSeparator" w:id="0">
    <w:p w14:paraId="23E30E3B" w14:textId="77777777" w:rsidR="00DB29A4" w:rsidRDefault="00DB2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5746" w14:textId="77777777" w:rsidR="00DB29A4" w:rsidRDefault="00DB29A4">
      <w:r>
        <w:separator/>
      </w:r>
    </w:p>
  </w:footnote>
  <w:footnote w:type="continuationSeparator" w:id="0">
    <w:p w14:paraId="2C8CA7F3" w14:textId="77777777" w:rsidR="00DB29A4" w:rsidRDefault="00DB29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1C35B3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1C35B3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1C35B3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1C35B3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1C35B3">
      <w:rPr>
        <w:rFonts w:ascii="Raleway" w:hAnsi="Raleway"/>
        <w:sz w:val="18"/>
        <w:szCs w:val="18"/>
      </w:rPr>
      <w:t>Duklianska 1</w:t>
    </w:r>
  </w:p>
  <w:p w14:paraId="5FE433D9" w14:textId="63AD55DF" w:rsidR="00E6038D" w:rsidRPr="001C35B3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1C35B3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ok 1496991782" o:spid="_x0000_i1027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C27E5"/>
    <w:multiLevelType w:val="hybridMultilevel"/>
    <w:tmpl w:val="6E94B39A"/>
    <w:lvl w:ilvl="0" w:tplc="9E6409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F94AC6"/>
    <w:multiLevelType w:val="hybridMultilevel"/>
    <w:tmpl w:val="9538F31C"/>
    <w:lvl w:ilvl="0" w:tplc="278814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0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8"/>
  </w:num>
  <w:num w:numId="2" w16cid:durableId="47194004">
    <w:abstractNumId w:val="7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9"/>
  </w:num>
  <w:num w:numId="6" w16cid:durableId="1413312369">
    <w:abstractNumId w:val="0"/>
  </w:num>
  <w:num w:numId="7" w16cid:durableId="1102065153">
    <w:abstractNumId w:val="4"/>
  </w:num>
  <w:num w:numId="8" w16cid:durableId="888613577">
    <w:abstractNumId w:val="5"/>
  </w:num>
  <w:num w:numId="9" w16cid:durableId="2109806456">
    <w:abstractNumId w:val="10"/>
  </w:num>
  <w:num w:numId="10" w16cid:durableId="386075324">
    <w:abstractNumId w:val="6"/>
  </w:num>
  <w:num w:numId="11" w16cid:durableId="572161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3791"/>
    <w:rsid w:val="00006010"/>
    <w:rsid w:val="00011376"/>
    <w:rsid w:val="000113EF"/>
    <w:rsid w:val="00020517"/>
    <w:rsid w:val="000301DA"/>
    <w:rsid w:val="000336D2"/>
    <w:rsid w:val="00033D49"/>
    <w:rsid w:val="00035DC4"/>
    <w:rsid w:val="00045F6E"/>
    <w:rsid w:val="00050118"/>
    <w:rsid w:val="0005180E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1492"/>
    <w:rsid w:val="000A7144"/>
    <w:rsid w:val="000B094E"/>
    <w:rsid w:val="000B13C5"/>
    <w:rsid w:val="000B3999"/>
    <w:rsid w:val="000B6679"/>
    <w:rsid w:val="000C3318"/>
    <w:rsid w:val="000C3ABF"/>
    <w:rsid w:val="000C705A"/>
    <w:rsid w:val="000D1EB2"/>
    <w:rsid w:val="000D452E"/>
    <w:rsid w:val="000F0549"/>
    <w:rsid w:val="000F7E64"/>
    <w:rsid w:val="001015B7"/>
    <w:rsid w:val="001070E0"/>
    <w:rsid w:val="0011176B"/>
    <w:rsid w:val="001149B7"/>
    <w:rsid w:val="001207C7"/>
    <w:rsid w:val="0012098E"/>
    <w:rsid w:val="00125AC5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06D7"/>
    <w:rsid w:val="00182D71"/>
    <w:rsid w:val="001835F6"/>
    <w:rsid w:val="001A1A08"/>
    <w:rsid w:val="001A3422"/>
    <w:rsid w:val="001A3C49"/>
    <w:rsid w:val="001B0810"/>
    <w:rsid w:val="001B778A"/>
    <w:rsid w:val="001C35B3"/>
    <w:rsid w:val="001D09FC"/>
    <w:rsid w:val="001D53B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350B"/>
    <w:rsid w:val="002F4774"/>
    <w:rsid w:val="002F6431"/>
    <w:rsid w:val="00327AC7"/>
    <w:rsid w:val="00330B6D"/>
    <w:rsid w:val="00334E91"/>
    <w:rsid w:val="00371E23"/>
    <w:rsid w:val="00372F3B"/>
    <w:rsid w:val="003734DE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518C"/>
    <w:rsid w:val="003D60CE"/>
    <w:rsid w:val="003D7948"/>
    <w:rsid w:val="003D7F4C"/>
    <w:rsid w:val="003E3462"/>
    <w:rsid w:val="003F5168"/>
    <w:rsid w:val="00402AB1"/>
    <w:rsid w:val="0041011C"/>
    <w:rsid w:val="004138D5"/>
    <w:rsid w:val="0041692D"/>
    <w:rsid w:val="004178B0"/>
    <w:rsid w:val="004263AF"/>
    <w:rsid w:val="00427388"/>
    <w:rsid w:val="00434C38"/>
    <w:rsid w:val="004379A1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1832"/>
    <w:rsid w:val="00492C8D"/>
    <w:rsid w:val="00493413"/>
    <w:rsid w:val="004A046E"/>
    <w:rsid w:val="004A0D70"/>
    <w:rsid w:val="004A1BAB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27F64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824B5"/>
    <w:rsid w:val="0059632C"/>
    <w:rsid w:val="005B00D5"/>
    <w:rsid w:val="005B0C2F"/>
    <w:rsid w:val="005B23B8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5F521E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959A6"/>
    <w:rsid w:val="006960D4"/>
    <w:rsid w:val="006A2986"/>
    <w:rsid w:val="006A3C94"/>
    <w:rsid w:val="006B3F92"/>
    <w:rsid w:val="006B6BD6"/>
    <w:rsid w:val="006D320B"/>
    <w:rsid w:val="006D69CF"/>
    <w:rsid w:val="006E330A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627E"/>
    <w:rsid w:val="00763930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32D9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2B39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A5C0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5001"/>
    <w:rsid w:val="008F7A59"/>
    <w:rsid w:val="00904250"/>
    <w:rsid w:val="00915315"/>
    <w:rsid w:val="009227E2"/>
    <w:rsid w:val="00923167"/>
    <w:rsid w:val="00923AF9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5C7A"/>
    <w:rsid w:val="009D6107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11B0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1770"/>
    <w:rsid w:val="00AB1DF2"/>
    <w:rsid w:val="00AB3194"/>
    <w:rsid w:val="00AB63D1"/>
    <w:rsid w:val="00AC1070"/>
    <w:rsid w:val="00AC44B3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3451C"/>
    <w:rsid w:val="00B41A49"/>
    <w:rsid w:val="00B44143"/>
    <w:rsid w:val="00B44802"/>
    <w:rsid w:val="00B52CF0"/>
    <w:rsid w:val="00B569EE"/>
    <w:rsid w:val="00B607B7"/>
    <w:rsid w:val="00B63506"/>
    <w:rsid w:val="00B63A84"/>
    <w:rsid w:val="00B77BB0"/>
    <w:rsid w:val="00B83BE6"/>
    <w:rsid w:val="00B87139"/>
    <w:rsid w:val="00B8798A"/>
    <w:rsid w:val="00B93A46"/>
    <w:rsid w:val="00BA0F9B"/>
    <w:rsid w:val="00BA3B71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E70D9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10CF"/>
    <w:rsid w:val="00C64B11"/>
    <w:rsid w:val="00C7023C"/>
    <w:rsid w:val="00C800FB"/>
    <w:rsid w:val="00C81EE6"/>
    <w:rsid w:val="00C86A71"/>
    <w:rsid w:val="00C92687"/>
    <w:rsid w:val="00C9362C"/>
    <w:rsid w:val="00CA758A"/>
    <w:rsid w:val="00CA7701"/>
    <w:rsid w:val="00CB4C3B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17D45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5DF4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B0449"/>
    <w:rsid w:val="00DB29A4"/>
    <w:rsid w:val="00DC19C4"/>
    <w:rsid w:val="00DC494F"/>
    <w:rsid w:val="00DE26A9"/>
    <w:rsid w:val="00DE5A9C"/>
    <w:rsid w:val="00DF1A48"/>
    <w:rsid w:val="00DF390B"/>
    <w:rsid w:val="00DF7D70"/>
    <w:rsid w:val="00E0104B"/>
    <w:rsid w:val="00E2027A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475B0"/>
    <w:rsid w:val="00E51CF7"/>
    <w:rsid w:val="00E542A0"/>
    <w:rsid w:val="00E5684D"/>
    <w:rsid w:val="00E6038D"/>
    <w:rsid w:val="00E65E99"/>
    <w:rsid w:val="00E72A03"/>
    <w:rsid w:val="00E7339D"/>
    <w:rsid w:val="00E77816"/>
    <w:rsid w:val="00E80B71"/>
    <w:rsid w:val="00E907A7"/>
    <w:rsid w:val="00E9188C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558A"/>
    <w:rsid w:val="00EF0F28"/>
    <w:rsid w:val="00F00CD9"/>
    <w:rsid w:val="00F0621E"/>
    <w:rsid w:val="00F11C89"/>
    <w:rsid w:val="00F13866"/>
    <w:rsid w:val="00F13FA7"/>
    <w:rsid w:val="00F306A8"/>
    <w:rsid w:val="00F37262"/>
    <w:rsid w:val="00F45298"/>
    <w:rsid w:val="00F475F5"/>
    <w:rsid w:val="00F505B4"/>
    <w:rsid w:val="00F51501"/>
    <w:rsid w:val="00F5372E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2880"/>
    <w:rsid w:val="00F97621"/>
    <w:rsid w:val="00FA51B9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8132D9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4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33</TotalTime>
  <Pages>3</Pages>
  <Words>636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18</cp:revision>
  <cp:lastPrinted>2019-09-05T11:10:00Z</cp:lastPrinted>
  <dcterms:created xsi:type="dcterms:W3CDTF">2025-06-12T20:39:00Z</dcterms:created>
  <dcterms:modified xsi:type="dcterms:W3CDTF">2025-07-29T14:25:00Z</dcterms:modified>
</cp:coreProperties>
</file>