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275B9" w14:textId="77777777" w:rsidR="008329AB" w:rsidRDefault="008329AB" w:rsidP="008329AB">
      <w:pPr>
        <w:jc w:val="center"/>
        <w:rPr>
          <w:rFonts w:cs="Arial"/>
          <w:b/>
          <w:bCs/>
          <w:sz w:val="20"/>
        </w:rPr>
      </w:pPr>
    </w:p>
    <w:p w14:paraId="056E8186" w14:textId="77777777" w:rsidR="00B80BE3" w:rsidRDefault="00B80BE3"/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B80BE3" w14:paraId="051C9B7F" w14:textId="77777777" w:rsidTr="00426185">
        <w:trPr>
          <w:trHeight w:val="528"/>
        </w:trPr>
        <w:tc>
          <w:tcPr>
            <w:tcW w:w="3539" w:type="dxa"/>
            <w:vAlign w:val="center"/>
          </w:tcPr>
          <w:p w14:paraId="3BBE42B5" w14:textId="77777777" w:rsidR="00B80BE3" w:rsidRDefault="00B80BE3" w:rsidP="00426185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0D11F625" w14:textId="6C09CE59" w:rsidR="00B80BE3" w:rsidRPr="00E64FA8" w:rsidRDefault="00E64FA8" w:rsidP="00426185">
            <w:pPr>
              <w:spacing w:line="360" w:lineRule="auto"/>
              <w:rPr>
                <w:bCs/>
              </w:rPr>
            </w:pPr>
            <w:r w:rsidRPr="00E64FA8">
              <w:rPr>
                <w:bCs/>
              </w:rPr>
              <w:t>ELEKTROTECHNICKÉ MERANIA</w:t>
            </w:r>
          </w:p>
        </w:tc>
      </w:tr>
      <w:tr w:rsidR="00B80BE3" w14:paraId="655AF056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35861780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74406476" w14:textId="7FCA9746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</w:t>
            </w:r>
            <w:r w:rsidR="00285CD4">
              <w:rPr>
                <w:sz w:val="20"/>
                <w:szCs w:val="20"/>
              </w:rPr>
              <w:t xml:space="preserve">66 </w:t>
            </w:r>
            <w:r>
              <w:rPr>
                <w:sz w:val="20"/>
                <w:szCs w:val="20"/>
              </w:rPr>
              <w:t xml:space="preserve">+ </w:t>
            </w:r>
            <w:sdt>
              <w:sdtPr>
                <w:tag w:val="goog_rdk_0"/>
                <w:id w:val="-1569801225"/>
              </w:sdtPr>
              <w:sdtEndPr/>
              <w:sdtContent>
                <w:r>
                  <w:rPr>
                    <w:sz w:val="20"/>
                    <w:szCs w:val="20"/>
                  </w:rPr>
                  <w:t>0</w:t>
                </w:r>
                <w:r w:rsidR="00285CD4">
                  <w:rPr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sz w:val="20"/>
                <w:szCs w:val="20"/>
              </w:rPr>
              <w:t xml:space="preserve">+ 0 = </w:t>
            </w:r>
            <w:sdt>
              <w:sdtPr>
                <w:tag w:val="goog_rdk_2"/>
                <w:id w:val="1795097564"/>
              </w:sdtPr>
              <w:sdtEndPr/>
              <w:sdtContent>
                <w:r>
                  <w:rPr>
                    <w:sz w:val="20"/>
                    <w:szCs w:val="20"/>
                  </w:rPr>
                  <w:t>66</w:t>
                </w:r>
              </w:sdtContent>
            </w:sdt>
            <w:r>
              <w:rPr>
                <w:sz w:val="20"/>
                <w:szCs w:val="20"/>
              </w:rPr>
              <w:t xml:space="preserve"> hodín </w:t>
            </w:r>
          </w:p>
        </w:tc>
      </w:tr>
      <w:tr w:rsidR="00B80BE3" w14:paraId="00F07228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6CC2FB9D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0F3BB737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B80BE3" w14:paraId="0AB19CCD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23580C59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03DE856F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B80BE3" w14:paraId="74A0D27F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5AD91968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55B0A46D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B80BE3" w14:paraId="223E656B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58B8375D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2E30D3E9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B80BE3" w14:paraId="216CD49A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4EC57032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076DFC18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B80BE3" w14:paraId="711B7AD7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6724CE0B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0A015B62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80BE3" w14:paraId="75359D95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46448BCE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4EB447DC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B80BE3" w14:paraId="7FB4F582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24EB5517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732C25D9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B80BE3" w14:paraId="5344C03A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5C3B69D8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6E5879C7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B80BE3" w14:paraId="30AFC932" w14:textId="77777777" w:rsidTr="00426185">
        <w:trPr>
          <w:trHeight w:val="290"/>
        </w:trPr>
        <w:tc>
          <w:tcPr>
            <w:tcW w:w="3539" w:type="dxa"/>
            <w:vAlign w:val="center"/>
          </w:tcPr>
          <w:p w14:paraId="0F8F5182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083692F0" w14:textId="77777777" w:rsidR="00B80BE3" w:rsidRDefault="00B80BE3" w:rsidP="004261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01.09.2024 počnúc 1. ročníkom</w:t>
            </w:r>
          </w:p>
        </w:tc>
      </w:tr>
    </w:tbl>
    <w:p w14:paraId="5944AD32" w14:textId="77777777" w:rsidR="00B80BE3" w:rsidRDefault="00B80BE3"/>
    <w:p w14:paraId="2002F2AC" w14:textId="77777777" w:rsidR="008329AB" w:rsidRPr="00737230" w:rsidRDefault="008329AB" w:rsidP="008329AB">
      <w:pPr>
        <w:shd w:val="clear" w:color="auto" w:fill="BFBFBF" w:themeFill="background1" w:themeFillShade="BF"/>
        <w:jc w:val="center"/>
        <w:rPr>
          <w:rFonts w:cs="Arial"/>
          <w:b/>
          <w:bCs/>
          <w:sz w:val="20"/>
        </w:rPr>
      </w:pPr>
      <w:r w:rsidRPr="00737230">
        <w:rPr>
          <w:rFonts w:cs="Arial"/>
          <w:b/>
          <w:bCs/>
          <w:sz w:val="20"/>
        </w:rPr>
        <w:t>Charakteristika vyučovacieho predmetu</w:t>
      </w:r>
    </w:p>
    <w:p w14:paraId="6147F15A" w14:textId="77777777" w:rsidR="008329AB" w:rsidRDefault="008329AB"/>
    <w:p w14:paraId="6109967F" w14:textId="77777777" w:rsidR="008329AB" w:rsidRDefault="008329AB" w:rsidP="008329AB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Cieľom vzdelávania je pripraviť absolventa po stránke teoretickej aj praktickej v oblasti elektrotechnických meraní. Ťažisko je sústredné na oblasť praktických zručností a návykov pri meraní elektrických veličín, prvkov a obvodov. V kognitívnej oblasti na identifikáciu vhodných metód merania a ich aplikáciu. </w:t>
      </w:r>
    </w:p>
    <w:p w14:paraId="47DF658F" w14:textId="77777777" w:rsidR="008329AB" w:rsidRDefault="008329AB" w:rsidP="008329AB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Žiaci sa naučia princíp a usporiadanie základných meracích prístrojov. Ďalej si osvoja spôsoby a metódy merania elektrických veličín, spôsoby a metódy merania s elektronickými meracími prístrojmi. Významným cieľom je výchova k zachovávaniu bezpečnosti práce a zodpovednému prístupu k práci na elektrických zariadeniach.</w:t>
      </w:r>
    </w:p>
    <w:p w14:paraId="6047F1D1" w14:textId="77777777" w:rsidR="008329AB" w:rsidRDefault="008329AB" w:rsidP="008329AB">
      <w:pPr>
        <w:spacing w:line="360" w:lineRule="auto"/>
        <w:ind w:firstLine="700"/>
        <w:jc w:val="both"/>
        <w:rPr>
          <w:sz w:val="20"/>
          <w:szCs w:val="20"/>
        </w:rPr>
      </w:pPr>
      <w:r>
        <w:rPr>
          <w:sz w:val="20"/>
          <w:szCs w:val="20"/>
        </w:rPr>
        <w:t>Vyučovací predmet bude realizovaný formou praktických cvičení v malých skupinách do 10 žiakov, aby bola dodržaná bezpečnosť pri práci na elektrických zariadeniach. Výučba bude prebiehať v elektrotechnickom laboratóriu vybavenom laboratórnou technikou, meracími prístrojmi, súčiastkovou základňou, náradím a technikou potrebnou na vytváranie elektrických a elektronických obvodov, dataprojektorom, PC technikou a potrebným softvérovým vybavením - simulačným softvérom, textovým a tabuľkovým procesorom.</w:t>
      </w:r>
    </w:p>
    <w:p w14:paraId="4314DB15" w14:textId="77777777" w:rsidR="008329AB" w:rsidRDefault="008329AB" w:rsidP="008329AB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Žiaci pracujú individuálnou a skupinovou formou. V motivačnej fáze sa využíva motivačná demonštrácia a motivačný rozhovor, vo fáze expozície sa využívajú prevažne problémové a heuristické metódy. Fixácia vedomostí je realizovaná precvičovaním učiva, riešením laboratórnych zadaní a problémových úloh. Pri diagnostikovaní a klasifikácii využívame formatívne slovné a sumatívne písomné a praktické hodnotenie.</w:t>
      </w:r>
    </w:p>
    <w:p w14:paraId="12258DA6" w14:textId="77777777" w:rsidR="008329AB" w:rsidRDefault="008329AB" w:rsidP="008329AB">
      <w:pPr>
        <w:spacing w:line="36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Veľký dôraz sa kladie na bezpečnosť a ochranu zdravia pri práci s elektrickými zariadeniami a  ochranu životného prostredia.</w:t>
      </w:r>
    </w:p>
    <w:p w14:paraId="104FD0CA" w14:textId="77777777" w:rsidR="008329AB" w:rsidRDefault="008329A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3"/>
        <w:gridCol w:w="2769"/>
      </w:tblGrid>
      <w:tr w:rsidR="00C17A49" w:rsidRPr="00C17A49" w14:paraId="6557FF88" w14:textId="77777777" w:rsidTr="00C17A49">
        <w:trPr>
          <w:trHeight w:val="283"/>
        </w:trPr>
        <w:tc>
          <w:tcPr>
            <w:tcW w:w="5000" w:type="pct"/>
            <w:gridSpan w:val="2"/>
            <w:vAlign w:val="center"/>
            <w:hideMark/>
          </w:tcPr>
          <w:p w14:paraId="108BFC3A" w14:textId="77777777" w:rsidR="00C17A49" w:rsidRPr="00C17A49" w:rsidRDefault="00C17A49" w:rsidP="00C17A49">
            <w:pPr>
              <w:jc w:val="center"/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2"/>
                <w:szCs w:val="22"/>
                <w:lang w:eastAsia="sk-SK"/>
              </w:rPr>
              <w:t>Rámcový rozpis učiva</w:t>
            </w:r>
          </w:p>
        </w:tc>
      </w:tr>
      <w:tr w:rsidR="00C17A49" w:rsidRPr="00C17A49" w14:paraId="6BD4F6F6" w14:textId="77777777" w:rsidTr="00C17A49">
        <w:trPr>
          <w:trHeight w:val="283"/>
        </w:trPr>
        <w:tc>
          <w:tcPr>
            <w:tcW w:w="3472" w:type="pct"/>
            <w:shd w:val="clear" w:color="000000" w:fill="D9E2F3"/>
            <w:vAlign w:val="center"/>
            <w:hideMark/>
          </w:tcPr>
          <w:p w14:paraId="7BF2E2AA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lastRenderedPageBreak/>
              <w:t xml:space="preserve">2. ročník </w:t>
            </w:r>
          </w:p>
        </w:tc>
        <w:tc>
          <w:tcPr>
            <w:tcW w:w="1528" w:type="pct"/>
            <w:shd w:val="clear" w:color="000000" w:fill="D9E2F3"/>
            <w:vAlign w:val="center"/>
            <w:hideMark/>
          </w:tcPr>
          <w:p w14:paraId="2FEE80EE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t>66 hodín spolu</w:t>
            </w:r>
          </w:p>
        </w:tc>
      </w:tr>
      <w:tr w:rsidR="00C17A49" w:rsidRPr="00C17A49" w14:paraId="3919B503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641326AA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 xml:space="preserve">Organizácia práce v laboratóriu  </w:t>
            </w:r>
          </w:p>
        </w:tc>
        <w:tc>
          <w:tcPr>
            <w:tcW w:w="1528" w:type="pct"/>
            <w:vAlign w:val="center"/>
            <w:hideMark/>
          </w:tcPr>
          <w:p w14:paraId="4DBF25CB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4 hodiny</w:t>
            </w:r>
          </w:p>
        </w:tc>
      </w:tr>
      <w:tr w:rsidR="00C17A49" w:rsidRPr="00C17A49" w14:paraId="4AB26845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A420CE2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Prevádzkový poriadok elektrotechnického laboratória</w:t>
            </w:r>
          </w:p>
        </w:tc>
        <w:tc>
          <w:tcPr>
            <w:tcW w:w="1528" w:type="pct"/>
            <w:vAlign w:val="center"/>
            <w:hideMark/>
          </w:tcPr>
          <w:p w14:paraId="42F4F6F2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6EE9F9A6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39570E69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BOZP na elektrických zariadeniach, prvá pomoc pri úraze elektrickým prúdom</w:t>
            </w:r>
          </w:p>
        </w:tc>
        <w:tc>
          <w:tcPr>
            <w:tcW w:w="1528" w:type="pct"/>
            <w:vAlign w:val="center"/>
            <w:hideMark/>
          </w:tcPr>
          <w:p w14:paraId="5BD0A8D6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36BD1BDD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55281D4E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a meracie prístroje</w:t>
            </w:r>
          </w:p>
        </w:tc>
        <w:tc>
          <w:tcPr>
            <w:tcW w:w="1528" w:type="pct"/>
            <w:vAlign w:val="center"/>
            <w:hideMark/>
          </w:tcPr>
          <w:p w14:paraId="7EF922E8" w14:textId="0527EFB0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6</w:t>
            </w:r>
            <w:r w:rsidR="002C08FD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hodín</w:t>
            </w:r>
          </w:p>
        </w:tc>
      </w:tr>
      <w:tr w:rsidR="00C17A49" w:rsidRPr="00C17A49" w14:paraId="2474BCED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0FE2B140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Meracie prístroje</w:t>
            </w:r>
          </w:p>
        </w:tc>
        <w:tc>
          <w:tcPr>
            <w:tcW w:w="1528" w:type="pct"/>
            <w:vAlign w:val="center"/>
            <w:hideMark/>
          </w:tcPr>
          <w:p w14:paraId="06B68E10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41BE11B4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405BE60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Presnosť a chyby pri meraní</w:t>
            </w:r>
          </w:p>
        </w:tc>
        <w:tc>
          <w:tcPr>
            <w:tcW w:w="1528" w:type="pct"/>
            <w:vAlign w:val="center"/>
            <w:hideMark/>
          </w:tcPr>
          <w:p w14:paraId="0B652160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00A107E7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33B9F837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Simulačný softvér</w:t>
            </w:r>
          </w:p>
        </w:tc>
        <w:tc>
          <w:tcPr>
            <w:tcW w:w="1528" w:type="pct"/>
            <w:vAlign w:val="center"/>
            <w:hideMark/>
          </w:tcPr>
          <w:p w14:paraId="007416F3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3ACEADD2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3CB8CF0F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napätia a prúdu</w:t>
            </w: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528" w:type="pct"/>
            <w:vAlign w:val="center"/>
            <w:hideMark/>
          </w:tcPr>
          <w:p w14:paraId="18EC42E3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10 hodín</w:t>
            </w:r>
          </w:p>
        </w:tc>
      </w:tr>
      <w:tr w:rsidR="00C17A49" w:rsidRPr="00C17A49" w14:paraId="3778C228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5EF2356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napätia</w:t>
            </w:r>
          </w:p>
        </w:tc>
        <w:tc>
          <w:tcPr>
            <w:tcW w:w="1528" w:type="pct"/>
            <w:vAlign w:val="center"/>
            <w:hideMark/>
          </w:tcPr>
          <w:p w14:paraId="622B701C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6755F049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EBD4629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prúdu</w:t>
            </w:r>
          </w:p>
        </w:tc>
        <w:tc>
          <w:tcPr>
            <w:tcW w:w="1528" w:type="pct"/>
            <w:vAlign w:val="center"/>
            <w:hideMark/>
          </w:tcPr>
          <w:p w14:paraId="2E394D44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2D946135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66EFFE67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výkonu</w:t>
            </w:r>
          </w:p>
        </w:tc>
        <w:tc>
          <w:tcPr>
            <w:tcW w:w="1528" w:type="pct"/>
            <w:vAlign w:val="center"/>
            <w:hideMark/>
          </w:tcPr>
          <w:p w14:paraId="1FFFA61D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317C6920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3061EA59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spotreby elektrickej energie</w:t>
            </w:r>
          </w:p>
        </w:tc>
        <w:tc>
          <w:tcPr>
            <w:tcW w:w="1528" w:type="pct"/>
            <w:vAlign w:val="center"/>
            <w:hideMark/>
          </w:tcPr>
          <w:p w14:paraId="376825BC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77C9515D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0CD9C393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odporu</w:t>
            </w:r>
          </w:p>
        </w:tc>
        <w:tc>
          <w:tcPr>
            <w:tcW w:w="1528" w:type="pct"/>
            <w:vAlign w:val="center"/>
            <w:hideMark/>
          </w:tcPr>
          <w:p w14:paraId="193094CE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6 hodín</w:t>
            </w:r>
          </w:p>
        </w:tc>
      </w:tr>
      <w:tr w:rsidR="00C17A49" w:rsidRPr="00C17A49" w14:paraId="02CDBDC9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01435546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odporu priamou metódou</w:t>
            </w:r>
          </w:p>
        </w:tc>
        <w:tc>
          <w:tcPr>
            <w:tcW w:w="1528" w:type="pct"/>
            <w:vAlign w:val="center"/>
            <w:hideMark/>
          </w:tcPr>
          <w:p w14:paraId="0F2B14E8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700C8115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9F67B29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odporu volt – ampérovou metódou</w:t>
            </w:r>
          </w:p>
        </w:tc>
        <w:tc>
          <w:tcPr>
            <w:tcW w:w="1528" w:type="pct"/>
            <w:vAlign w:val="center"/>
            <w:hideMark/>
          </w:tcPr>
          <w:p w14:paraId="6FDF9964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4E6DA391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AC0EC81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Ďalšie metódy merania odporov</w:t>
            </w:r>
          </w:p>
        </w:tc>
        <w:tc>
          <w:tcPr>
            <w:tcW w:w="1528" w:type="pct"/>
            <w:vAlign w:val="center"/>
            <w:hideMark/>
          </w:tcPr>
          <w:p w14:paraId="463DDDAA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717CF571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5F28BF3A" w14:textId="77777777" w:rsidR="00C17A49" w:rsidRPr="00C17A49" w:rsidRDefault="00C17A49" w:rsidP="00C17A49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osciloskopom</w:t>
            </w:r>
          </w:p>
        </w:tc>
        <w:tc>
          <w:tcPr>
            <w:tcW w:w="1528" w:type="pct"/>
            <w:vAlign w:val="center"/>
            <w:hideMark/>
          </w:tcPr>
          <w:p w14:paraId="393CEDD6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8 hodín</w:t>
            </w:r>
          </w:p>
        </w:tc>
      </w:tr>
      <w:tr w:rsidR="00C17A49" w:rsidRPr="00C17A49" w14:paraId="61CA718D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61E0F3EC" w14:textId="77777777" w:rsidR="00C17A49" w:rsidRPr="00C17A49" w:rsidRDefault="00C17A49" w:rsidP="00C17A49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Osciloskop</w:t>
            </w:r>
          </w:p>
        </w:tc>
        <w:tc>
          <w:tcPr>
            <w:tcW w:w="1528" w:type="pct"/>
            <w:vAlign w:val="center"/>
            <w:hideMark/>
          </w:tcPr>
          <w:p w14:paraId="0DFA98F4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53CAEB98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E730ECE" w14:textId="77777777" w:rsidR="00C17A49" w:rsidRPr="00C17A49" w:rsidRDefault="00C17A49" w:rsidP="00C17A49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elektrických veličín osciloskopom</w:t>
            </w:r>
          </w:p>
        </w:tc>
        <w:tc>
          <w:tcPr>
            <w:tcW w:w="1528" w:type="pct"/>
            <w:vAlign w:val="center"/>
            <w:hideMark/>
          </w:tcPr>
          <w:p w14:paraId="0F0BD3D9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5699B165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ABD162A" w14:textId="77777777" w:rsidR="00C17A49" w:rsidRPr="00C17A49" w:rsidRDefault="00C17A49" w:rsidP="00C17A49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frekvencie a fázového posunu osciloskopom</w:t>
            </w:r>
          </w:p>
        </w:tc>
        <w:tc>
          <w:tcPr>
            <w:tcW w:w="1528" w:type="pct"/>
            <w:vAlign w:val="center"/>
            <w:hideMark/>
          </w:tcPr>
          <w:p w14:paraId="33080AF9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75C839D3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7CE60021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 xml:space="preserve">Meranie charakteristík elektronických súčiastok  </w:t>
            </w:r>
          </w:p>
        </w:tc>
        <w:tc>
          <w:tcPr>
            <w:tcW w:w="1528" w:type="pct"/>
            <w:vAlign w:val="center"/>
            <w:hideMark/>
          </w:tcPr>
          <w:p w14:paraId="1E9FDC04" w14:textId="5B21FCD4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12</w:t>
            </w:r>
            <w:r w:rsidR="002C08FD" w:rsidRPr="002C08FD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hodín</w:t>
            </w:r>
          </w:p>
        </w:tc>
      </w:tr>
      <w:tr w:rsidR="00C17A49" w:rsidRPr="00C17A49" w14:paraId="4B53CA6C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1D5F5295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charakteristík usmerňovacích a stabilizačných prvkov</w:t>
            </w:r>
          </w:p>
        </w:tc>
        <w:tc>
          <w:tcPr>
            <w:tcW w:w="1528" w:type="pct"/>
            <w:vAlign w:val="center"/>
            <w:hideMark/>
          </w:tcPr>
          <w:p w14:paraId="6CEFEC94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450F7BDC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6889775C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charakteristík napäťovo a teplotne závislých prvkov</w:t>
            </w:r>
          </w:p>
        </w:tc>
        <w:tc>
          <w:tcPr>
            <w:tcW w:w="1528" w:type="pct"/>
            <w:vAlign w:val="center"/>
            <w:hideMark/>
          </w:tcPr>
          <w:p w14:paraId="7CB4F45D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78E95023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7E0F8C4C" w14:textId="18838FA4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charakteristík tranzistorov</w:t>
            </w:r>
          </w:p>
        </w:tc>
        <w:tc>
          <w:tcPr>
            <w:tcW w:w="1528" w:type="pct"/>
            <w:vAlign w:val="center"/>
            <w:hideMark/>
          </w:tcPr>
          <w:p w14:paraId="35863699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09595CDE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9B456A3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charakteristík tyristorov</w:t>
            </w:r>
          </w:p>
        </w:tc>
        <w:tc>
          <w:tcPr>
            <w:tcW w:w="1528" w:type="pct"/>
            <w:vAlign w:val="center"/>
            <w:hideMark/>
          </w:tcPr>
          <w:p w14:paraId="066C71E0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605E32AA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444C76DB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charakteristík optoelektronických súčiastok</w:t>
            </w:r>
          </w:p>
        </w:tc>
        <w:tc>
          <w:tcPr>
            <w:tcW w:w="1528" w:type="pct"/>
            <w:vAlign w:val="center"/>
            <w:hideMark/>
          </w:tcPr>
          <w:p w14:paraId="447890F7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17A49" w:rsidRPr="00C17A49" w14:paraId="7E732FB9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5422FC7A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na generátoroch signálov</w:t>
            </w:r>
            <w:r w:rsidRPr="00C17A49">
              <w:rPr>
                <w:rFonts w:cs="Arial"/>
                <w:iCs w:val="0"/>
                <w:color w:val="000000"/>
                <w:lang w:eastAsia="sk-SK"/>
              </w:rPr>
              <w:t xml:space="preserve">     </w:t>
            </w:r>
          </w:p>
        </w:tc>
        <w:tc>
          <w:tcPr>
            <w:tcW w:w="1528" w:type="pct"/>
            <w:vAlign w:val="center"/>
            <w:hideMark/>
          </w:tcPr>
          <w:p w14:paraId="5D3CBEDE" w14:textId="5D0F61DB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10</w:t>
            </w:r>
            <w:r w:rsidR="002C08FD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 xml:space="preserve"> </w:t>
            </w: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hodín</w:t>
            </w:r>
          </w:p>
        </w:tc>
      </w:tr>
      <w:tr w:rsidR="00C17A49" w:rsidRPr="00C17A49" w14:paraId="20AC9875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23FACDAF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na </w:t>
            </w:r>
            <w:proofErr w:type="spellStart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astabilnom</w:t>
            </w:r>
            <w:proofErr w:type="spellEnd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preklápacom obvode</w:t>
            </w:r>
          </w:p>
        </w:tc>
        <w:tc>
          <w:tcPr>
            <w:tcW w:w="1528" w:type="pct"/>
            <w:vAlign w:val="center"/>
            <w:hideMark/>
          </w:tcPr>
          <w:p w14:paraId="67B1879E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 </w:t>
            </w:r>
          </w:p>
        </w:tc>
      </w:tr>
      <w:tr w:rsidR="00C17A49" w:rsidRPr="00C17A49" w14:paraId="41D0BF9F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1861951A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na </w:t>
            </w:r>
            <w:proofErr w:type="spellStart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monostabilnom</w:t>
            </w:r>
            <w:proofErr w:type="spellEnd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preklápacom obvode</w:t>
            </w:r>
          </w:p>
        </w:tc>
        <w:tc>
          <w:tcPr>
            <w:tcW w:w="1528" w:type="pct"/>
            <w:vAlign w:val="center"/>
            <w:hideMark/>
          </w:tcPr>
          <w:p w14:paraId="72A1BCB1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 </w:t>
            </w:r>
          </w:p>
        </w:tc>
      </w:tr>
      <w:tr w:rsidR="00C17A49" w:rsidRPr="00C17A49" w14:paraId="7F3096E9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00541134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na </w:t>
            </w:r>
            <w:proofErr w:type="spellStart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bistabilnom</w:t>
            </w:r>
            <w:proofErr w:type="spellEnd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preklápacom obvode</w:t>
            </w:r>
          </w:p>
        </w:tc>
        <w:tc>
          <w:tcPr>
            <w:tcW w:w="1528" w:type="pct"/>
            <w:vAlign w:val="center"/>
            <w:hideMark/>
          </w:tcPr>
          <w:p w14:paraId="3424B495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 </w:t>
            </w:r>
          </w:p>
        </w:tc>
      </w:tr>
      <w:tr w:rsidR="00C17A49" w:rsidRPr="00C17A49" w14:paraId="420DEDD6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061A6E9F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na </w:t>
            </w:r>
            <w:proofErr w:type="spellStart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Schmitovom</w:t>
            </w:r>
            <w:proofErr w:type="spellEnd"/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obvode </w:t>
            </w:r>
          </w:p>
        </w:tc>
        <w:tc>
          <w:tcPr>
            <w:tcW w:w="1528" w:type="pct"/>
            <w:vAlign w:val="center"/>
            <w:hideMark/>
          </w:tcPr>
          <w:p w14:paraId="3F12748C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 </w:t>
            </w:r>
          </w:p>
        </w:tc>
      </w:tr>
      <w:tr w:rsidR="00C17A49" w:rsidRPr="00C17A49" w14:paraId="6B6641CB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081258E2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na číslicových obvodoch</w:t>
            </w:r>
          </w:p>
        </w:tc>
        <w:tc>
          <w:tcPr>
            <w:tcW w:w="1528" w:type="pct"/>
            <w:vAlign w:val="center"/>
            <w:hideMark/>
          </w:tcPr>
          <w:p w14:paraId="42E87892" w14:textId="47900D55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10</w:t>
            </w:r>
            <w:r w:rsidR="002C08FD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 xml:space="preserve"> </w:t>
            </w: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hodín</w:t>
            </w:r>
          </w:p>
        </w:tc>
      </w:tr>
      <w:tr w:rsidR="00C17A49" w:rsidRPr="00C17A49" w14:paraId="4B6DF381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4CF6F0E5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hradiel TTL a CMOS</w:t>
            </w:r>
          </w:p>
        </w:tc>
        <w:tc>
          <w:tcPr>
            <w:tcW w:w="1528" w:type="pct"/>
            <w:vAlign w:val="center"/>
            <w:hideMark/>
          </w:tcPr>
          <w:p w14:paraId="38846D9D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 </w:t>
            </w:r>
          </w:p>
        </w:tc>
      </w:tr>
      <w:tr w:rsidR="00C17A49" w:rsidRPr="00C17A49" w14:paraId="15D37BBE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5423830A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Návrh a realizácia logickej funkcie pomocou logických členov</w:t>
            </w:r>
          </w:p>
        </w:tc>
        <w:tc>
          <w:tcPr>
            <w:tcW w:w="1528" w:type="pct"/>
            <w:vAlign w:val="center"/>
            <w:hideMark/>
          </w:tcPr>
          <w:p w14:paraId="7166F50A" w14:textId="77777777" w:rsidR="00C17A49" w:rsidRPr="00C17A49" w:rsidRDefault="00C17A49" w:rsidP="00C17A49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highlight w:val="white"/>
                <w:lang w:eastAsia="sk-SK"/>
              </w:rPr>
              <w:t> </w:t>
            </w:r>
          </w:p>
        </w:tc>
      </w:tr>
      <w:tr w:rsidR="00C17A49" w:rsidRPr="00C17A49" w14:paraId="3AD255F4" w14:textId="77777777" w:rsidTr="00C17A49">
        <w:trPr>
          <w:trHeight w:val="283"/>
        </w:trPr>
        <w:tc>
          <w:tcPr>
            <w:tcW w:w="3472" w:type="pct"/>
            <w:vAlign w:val="center"/>
            <w:hideMark/>
          </w:tcPr>
          <w:p w14:paraId="612F7242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Návrh a overenie činnosti logického obvodu </w:t>
            </w:r>
          </w:p>
        </w:tc>
        <w:tc>
          <w:tcPr>
            <w:tcW w:w="1528" w:type="pct"/>
            <w:vAlign w:val="center"/>
            <w:hideMark/>
          </w:tcPr>
          <w:p w14:paraId="743F48A2" w14:textId="77777777" w:rsidR="00C17A49" w:rsidRPr="00C17A49" w:rsidRDefault="00C17A49" w:rsidP="00C17A49">
            <w:pPr>
              <w:rPr>
                <w:rFonts w:cs="Arial"/>
                <w:iCs w:val="0"/>
                <w:color w:val="000000"/>
                <w:lang w:eastAsia="sk-SK"/>
              </w:rPr>
            </w:pPr>
            <w:r w:rsidRPr="00C17A49">
              <w:rPr>
                <w:rFonts w:cs="Arial"/>
                <w:iCs w:val="0"/>
                <w:color w:val="000000"/>
                <w:lang w:eastAsia="sk-SK"/>
              </w:rPr>
              <w:t> </w:t>
            </w:r>
          </w:p>
        </w:tc>
      </w:tr>
    </w:tbl>
    <w:p w14:paraId="30980591" w14:textId="77777777" w:rsidR="008329AB" w:rsidRDefault="008329AB"/>
    <w:p w14:paraId="45120011" w14:textId="77777777" w:rsidR="008329AB" w:rsidRDefault="008329AB" w:rsidP="008329A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E99571A" w14:textId="77777777" w:rsidR="008329AB" w:rsidRDefault="008329AB" w:rsidP="008329A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328F37E" w14:textId="6585D554" w:rsidR="008329AB" w:rsidRDefault="008329AB" w:rsidP="000844F0">
      <w:pPr>
        <w:spacing w:line="360" w:lineRule="auto"/>
        <w:jc w:val="both"/>
      </w:pPr>
      <w:r>
        <w:rPr>
          <w:sz w:val="20"/>
          <w:szCs w:val="20"/>
        </w:rPr>
        <w:t>Vzdelávací plán schvaľuje predmetová komisia a prerokuje pedagogická rada.</w:t>
      </w:r>
    </w:p>
    <w:sectPr w:rsidR="008329A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F4C5A" w14:textId="77777777" w:rsidR="00343544" w:rsidRDefault="00343544" w:rsidP="00B80BE3">
      <w:r>
        <w:separator/>
      </w:r>
    </w:p>
  </w:endnote>
  <w:endnote w:type="continuationSeparator" w:id="0">
    <w:p w14:paraId="42403C71" w14:textId="77777777" w:rsidR="00343544" w:rsidRDefault="00343544" w:rsidP="00B8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49797" w14:textId="77777777" w:rsidR="00343544" w:rsidRDefault="00343544" w:rsidP="00B80BE3">
      <w:r>
        <w:separator/>
      </w:r>
    </w:p>
  </w:footnote>
  <w:footnote w:type="continuationSeparator" w:id="0">
    <w:p w14:paraId="303BD268" w14:textId="77777777" w:rsidR="00343544" w:rsidRDefault="00343544" w:rsidP="00B80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7DB96" w14:textId="7AEDDF45" w:rsidR="00B80BE3" w:rsidRDefault="00B80BE3">
    <w:pPr>
      <w:pStyle w:val="Hlavika"/>
    </w:pPr>
    <w:r>
      <w:rPr>
        <w:noProof/>
      </w:rPr>
      <w:drawing>
        <wp:inline distT="114300" distB="114300" distL="114300" distR="114300" wp14:anchorId="129B5F98" wp14:editId="6DAEFD18">
          <wp:extent cx="5760410" cy="59690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E3"/>
    <w:rsid w:val="000844F0"/>
    <w:rsid w:val="000B31AF"/>
    <w:rsid w:val="00285CD4"/>
    <w:rsid w:val="002C08FD"/>
    <w:rsid w:val="0033284C"/>
    <w:rsid w:val="00343544"/>
    <w:rsid w:val="008329AB"/>
    <w:rsid w:val="008A0FB4"/>
    <w:rsid w:val="008A5C0E"/>
    <w:rsid w:val="008B35F9"/>
    <w:rsid w:val="00994BB2"/>
    <w:rsid w:val="00B80BE3"/>
    <w:rsid w:val="00C17A49"/>
    <w:rsid w:val="00D7593E"/>
    <w:rsid w:val="00E6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C4BB"/>
  <w15:chartTrackingRefBased/>
  <w15:docId w15:val="{B7D730C9-4A8E-45C0-877C-281A5B2FE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0BE3"/>
    <w:pPr>
      <w:spacing w:after="0" w:line="240" w:lineRule="auto"/>
    </w:pPr>
    <w:rPr>
      <w:rFonts w:ascii="Arial" w:eastAsia="Times New Roman" w:hAnsi="Arial" w:cs="Times New Roman"/>
      <w:iCs/>
      <w:kern w:val="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80B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0B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80B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80B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80B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80B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80B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80B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80B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80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80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80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80BE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80BE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80BE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80BE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80BE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80BE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80BE3"/>
    <w:pPr>
      <w:spacing w:after="80"/>
      <w:contextualSpacing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B80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80B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B80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80BE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B80BE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80BE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iCs w:val="0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B80BE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80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color w:val="0F4761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80BE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80BE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80B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iCs w:val="0"/>
      <w:kern w:val="2"/>
      <w:lang w:eastAsia="en-US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B80BE3"/>
  </w:style>
  <w:style w:type="paragraph" w:styleId="Pta">
    <w:name w:val="footer"/>
    <w:basedOn w:val="Normlny"/>
    <w:link w:val="PtaChar"/>
    <w:uiPriority w:val="99"/>
    <w:unhideWhenUsed/>
    <w:rsid w:val="00B80B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iCs w:val="0"/>
      <w:kern w:val="2"/>
      <w:lang w:eastAsia="en-US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B80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Baranec Daniel Ing.</dc:creator>
  <cp:keywords/>
  <dc:description/>
  <cp:lastModifiedBy>Rusinková Hedviga RNDr.</cp:lastModifiedBy>
  <cp:revision>4</cp:revision>
  <dcterms:created xsi:type="dcterms:W3CDTF">2025-06-18T14:48:00Z</dcterms:created>
  <dcterms:modified xsi:type="dcterms:W3CDTF">2025-07-29T14:30:00Z</dcterms:modified>
</cp:coreProperties>
</file>