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2D7A785" w:rsidR="00640B7F" w:rsidRPr="00155B9E" w:rsidRDefault="00155B9E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155B9E">
              <w:rPr>
                <w:rFonts w:ascii="Arial" w:hAnsi="Arial" w:cs="Arial"/>
                <w:sz w:val="20"/>
                <w:szCs w:val="20"/>
              </w:rPr>
              <w:t>ELEKTROTECHNIKA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48D5816" w:rsidR="00640B7F" w:rsidRPr="00737230" w:rsidRDefault="0046420F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>
              <w:rPr>
                <w:rFonts w:ascii="Arial" w:hAnsi="Arial" w:cs="Arial"/>
                <w:sz w:val="20"/>
                <w:lang w:eastAsia="sk-SK"/>
              </w:rPr>
              <w:t>132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6B402CDF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7F34BE99" w:rsidR="005B6DA7" w:rsidRPr="00737230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1D38EAA8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2A0D9EC5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0CACED0B" w14:textId="77777777" w:rsidR="00253BC8" w:rsidRDefault="00253BC8" w:rsidP="00253BC8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64B2EEC0" w14:textId="194E2F78" w:rsidR="007A3036" w:rsidRPr="00805E86" w:rsidRDefault="00253BC8" w:rsidP="5F37629B">
      <w:pPr>
        <w:pStyle w:val="Bezriadkovania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5F37629B">
        <w:rPr>
          <w:rFonts w:ascii="Arial" w:hAnsi="Arial" w:cs="Arial"/>
          <w:sz w:val="20"/>
          <w:szCs w:val="20"/>
        </w:rPr>
        <w:t>Úlohou predmetu je poskytnúť žiakom potrebné vedomosti o základných pojmoch z elektrotechniky, jednosmerného a striedavého prúdu, elektrochémie a  magnetického poľa a vytvoriť tak základ odborného vzdelávania pre nadväzujúce učivo v ďalších ročníkoch. Učivo druhého ročníka nadväzuje na učivo 1. ročníka, zvládnutie ktorého je podmienkou pre pochopenie zložitejších elektrotechnických javov a riešenie obvodov striedavého prúdu. Pri poznávaní a riešení týchto obvodov</w:t>
      </w:r>
      <w:r w:rsidR="11224E40" w:rsidRPr="5F37629B">
        <w:rPr>
          <w:rFonts w:ascii="Arial" w:hAnsi="Arial" w:cs="Arial"/>
          <w:sz w:val="20"/>
          <w:szCs w:val="20"/>
        </w:rPr>
        <w:t xml:space="preserve"> </w:t>
      </w:r>
      <w:r w:rsidRPr="5F37629B">
        <w:rPr>
          <w:rFonts w:ascii="Arial" w:hAnsi="Arial" w:cs="Arial"/>
          <w:sz w:val="20"/>
          <w:szCs w:val="20"/>
        </w:rPr>
        <w:t>je potrebná aplikácia zákonov a vzťahov využívaných pri riešení jednosmerných obvodov.</w:t>
      </w:r>
      <w:r w:rsidR="09C5E4C1" w:rsidRPr="5F37629B">
        <w:rPr>
          <w:rFonts w:ascii="Arial" w:hAnsi="Arial" w:cs="Arial"/>
          <w:sz w:val="20"/>
          <w:szCs w:val="20"/>
        </w:rPr>
        <w:t xml:space="preserve"> </w:t>
      </w:r>
      <w:r w:rsidR="00825774" w:rsidRPr="5F37629B">
        <w:rPr>
          <w:rFonts w:ascii="Arial" w:hAnsi="Arial" w:cs="Arial"/>
          <w:sz w:val="20"/>
          <w:szCs w:val="20"/>
        </w:rPr>
        <w:t>Cieľom vyučovacieho predmetu Elektrotechnika je poskytnúť žiakom teoretické vedomosti z oblasti základných elektrických a magnetických javov, umožniť im pochopiť princípy fungovania elektrických obvodov a zariadení a pripraviť ich na ich uplatnenie v praktických odborných predmetoch</w:t>
      </w:r>
      <w:r w:rsidR="5898E08C" w:rsidRPr="5F37629B">
        <w:rPr>
          <w:rFonts w:ascii="Arial" w:hAnsi="Arial" w:cs="Arial"/>
          <w:sz w:val="20"/>
          <w:szCs w:val="20"/>
        </w:rPr>
        <w:t xml:space="preserve"> </w:t>
      </w:r>
      <w:r w:rsidR="00825774" w:rsidRPr="5F37629B">
        <w:rPr>
          <w:rFonts w:ascii="Arial" w:hAnsi="Arial" w:cs="Arial"/>
          <w:sz w:val="20"/>
          <w:szCs w:val="20"/>
        </w:rPr>
        <w:t>a praxi.</w:t>
      </w:r>
      <w:r w:rsidR="53ACA2A4" w:rsidRPr="5F37629B">
        <w:rPr>
          <w:rFonts w:ascii="Arial" w:hAnsi="Arial" w:cs="Arial"/>
          <w:sz w:val="20"/>
          <w:szCs w:val="20"/>
        </w:rPr>
        <w:t xml:space="preserve"> </w:t>
      </w:r>
      <w:r>
        <w:tab/>
      </w:r>
      <w:r w:rsidR="008678C5" w:rsidRPr="5F37629B">
        <w:rPr>
          <w:rFonts w:ascii="Arial" w:hAnsi="Arial" w:cs="Arial"/>
          <w:sz w:val="20"/>
          <w:szCs w:val="20"/>
        </w:rPr>
        <w:t>Vyučovací predmet Elektrotechnika prispieva k rozvoju nasledovných odborných, kľúčových</w:t>
      </w:r>
      <w:r w:rsidR="009A0F2E">
        <w:rPr>
          <w:rFonts w:ascii="Arial" w:hAnsi="Arial" w:cs="Arial"/>
          <w:sz w:val="20"/>
          <w:szCs w:val="20"/>
        </w:rPr>
        <w:t xml:space="preserve"> </w:t>
      </w:r>
      <w:r w:rsidR="008678C5" w:rsidRPr="5F37629B">
        <w:rPr>
          <w:rFonts w:ascii="Arial" w:hAnsi="Arial" w:cs="Arial"/>
          <w:sz w:val="20"/>
          <w:szCs w:val="20"/>
        </w:rPr>
        <w:t>a špecifických kompetencií žiaka</w:t>
      </w:r>
      <w:r w:rsidR="41E5FC3D" w:rsidRPr="5F37629B">
        <w:rPr>
          <w:rFonts w:ascii="Arial" w:hAnsi="Arial" w:cs="Arial"/>
          <w:sz w:val="20"/>
          <w:szCs w:val="20"/>
        </w:rPr>
        <w:t xml:space="preserve">. </w:t>
      </w:r>
      <w:r w:rsidR="008678C5" w:rsidRPr="5F37629B">
        <w:rPr>
          <w:rFonts w:ascii="Arial" w:hAnsi="Arial" w:cs="Arial"/>
          <w:sz w:val="20"/>
          <w:szCs w:val="20"/>
        </w:rPr>
        <w:t>Z výkonového štandardu sa žiak naučí</w:t>
      </w:r>
      <w:r w:rsidR="6F742E6D" w:rsidRPr="5F37629B">
        <w:rPr>
          <w:rFonts w:ascii="Arial" w:hAnsi="Arial" w:cs="Arial"/>
          <w:sz w:val="20"/>
          <w:szCs w:val="20"/>
        </w:rPr>
        <w:t xml:space="preserve"> </w:t>
      </w:r>
      <w:r w:rsidR="008678C5" w:rsidRPr="5F37629B">
        <w:rPr>
          <w:rFonts w:ascii="Arial" w:hAnsi="Arial" w:cs="Arial"/>
          <w:sz w:val="20"/>
          <w:szCs w:val="20"/>
        </w:rPr>
        <w:t>definovať základné veličiny elektrického poľa a vyjadriť ich vzájomný súvis,</w:t>
      </w:r>
      <w:r w:rsidR="1C2D0078" w:rsidRPr="5F37629B">
        <w:rPr>
          <w:rFonts w:ascii="Arial" w:hAnsi="Arial" w:cs="Arial"/>
          <w:sz w:val="20"/>
          <w:szCs w:val="20"/>
        </w:rPr>
        <w:t xml:space="preserve"> </w:t>
      </w:r>
      <w:r w:rsidR="008678C5" w:rsidRPr="5F37629B">
        <w:rPr>
          <w:rFonts w:ascii="Arial" w:hAnsi="Arial" w:cs="Arial"/>
          <w:sz w:val="20"/>
          <w:szCs w:val="20"/>
        </w:rPr>
        <w:t>definovať základné veličiny magnetického poľa resp. elektromagnetického poľa a vyjadriť ich vzájomný súvis, aplikovať zákony pri riešení jednoduchých elektrických obvodov, vysvetliť magnetické vlastnosti látok a ich účinok, popísať druhy magnetických obvodov a uviesť príklady ich použitia, riešiť jednoduché magnetické obvody, vysvetliť princíp výroby elektrickej energie, určiť zdroje elektrického prúdu a ich vlastnosti</w:t>
      </w:r>
      <w:r w:rsidR="6D283F1D" w:rsidRPr="5F37629B">
        <w:rPr>
          <w:rFonts w:ascii="Arial" w:hAnsi="Arial" w:cs="Arial"/>
          <w:sz w:val="20"/>
          <w:szCs w:val="20"/>
        </w:rPr>
        <w:t>.</w:t>
      </w:r>
      <w:r w:rsidR="117705B7" w:rsidRPr="5F37629B">
        <w:rPr>
          <w:rFonts w:ascii="Arial" w:hAnsi="Arial" w:cs="Arial"/>
          <w:sz w:val="20"/>
          <w:szCs w:val="2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678C5" w:rsidRPr="5F37629B">
        <w:rPr>
          <w:rFonts w:ascii="Arial" w:hAnsi="Arial" w:cs="Arial"/>
          <w:sz w:val="20"/>
          <w:szCs w:val="20"/>
        </w:rPr>
        <w:t xml:space="preserve">Vo vyučovaní predmetu Elektrotechnika sa používajú rozmanité didaktické metódy a formy práce </w:t>
      </w:r>
      <w:r w:rsidR="7DE45386" w:rsidRPr="5F37629B">
        <w:rPr>
          <w:rFonts w:ascii="Arial" w:hAnsi="Arial" w:cs="Arial"/>
          <w:sz w:val="20"/>
          <w:szCs w:val="20"/>
        </w:rPr>
        <w:t xml:space="preserve">   </w:t>
      </w:r>
      <w:r w:rsidR="008678C5" w:rsidRPr="5F37629B">
        <w:rPr>
          <w:rFonts w:ascii="Arial" w:hAnsi="Arial" w:cs="Arial"/>
          <w:sz w:val="20"/>
          <w:szCs w:val="20"/>
        </w:rPr>
        <w:t>s</w:t>
      </w:r>
      <w:r w:rsidR="0A8EAB6E" w:rsidRPr="5F37629B">
        <w:rPr>
          <w:rFonts w:ascii="Arial" w:hAnsi="Arial" w:cs="Arial"/>
          <w:sz w:val="20"/>
          <w:szCs w:val="20"/>
        </w:rPr>
        <w:t xml:space="preserve"> </w:t>
      </w:r>
      <w:r w:rsidR="008678C5" w:rsidRPr="5F37629B">
        <w:rPr>
          <w:rFonts w:ascii="Arial" w:hAnsi="Arial" w:cs="Arial"/>
          <w:sz w:val="20"/>
          <w:szCs w:val="20"/>
        </w:rPr>
        <w:t>cieľom efektívne rozvíjať odborné poznatky, praktické zručnosti a technické myslenie žiakov</w:t>
      </w:r>
      <w:r w:rsidR="009A0F2E">
        <w:rPr>
          <w:rFonts w:ascii="Arial" w:hAnsi="Arial" w:cs="Arial"/>
          <w:sz w:val="20"/>
          <w:szCs w:val="20"/>
        </w:rPr>
        <w:t xml:space="preserve"> </w:t>
      </w:r>
      <w:r w:rsidR="008678C5" w:rsidRPr="5F37629B">
        <w:rPr>
          <w:rFonts w:ascii="Arial" w:hAnsi="Arial" w:cs="Arial"/>
          <w:sz w:val="20"/>
          <w:szCs w:val="20"/>
        </w:rPr>
        <w:t>ako napríklad výklad s využitím názorných pomôcok  a</w:t>
      </w:r>
      <w:r w:rsidR="00805E86" w:rsidRPr="5F37629B">
        <w:rPr>
          <w:rFonts w:ascii="Arial" w:hAnsi="Arial" w:cs="Arial"/>
          <w:sz w:val="20"/>
          <w:szCs w:val="20"/>
        </w:rPr>
        <w:t xml:space="preserve"> </w:t>
      </w:r>
      <w:r w:rsidR="008678C5" w:rsidRPr="5F37629B">
        <w:rPr>
          <w:rFonts w:ascii="Arial" w:hAnsi="Arial" w:cs="Arial"/>
          <w:sz w:val="20"/>
          <w:szCs w:val="20"/>
        </w:rPr>
        <w:t>schém, riadený rozhovor a diskusia, demonštrácia fyzikálnych a elektrotechnických javov a riešenie problémových úloh a výpočtov.</w:t>
      </w:r>
      <w:r w:rsidR="4D0BD997" w:rsidRPr="5F37629B">
        <w:rPr>
          <w:rFonts w:ascii="Arial" w:hAnsi="Arial" w:cs="Arial"/>
          <w:sz w:val="20"/>
          <w:szCs w:val="20"/>
        </w:rPr>
        <w:t xml:space="preserve"> </w:t>
      </w:r>
      <w:r w:rsidRPr="5F37629B">
        <w:rPr>
          <w:rFonts w:ascii="Arial" w:hAnsi="Arial" w:cs="Arial"/>
          <w:sz w:val="20"/>
          <w:szCs w:val="20"/>
        </w:rPr>
        <w:t>Žiak má nadobúdať vedomosti zaradené do systematicky usporiadaných poznatkových štruktúr a vzťahov tak, aby boli vytvorené dobré vedomostné východiská pre nadväzujúce odborné predmety –</w:t>
      </w:r>
      <w:r w:rsidR="0A1006D4" w:rsidRPr="5F37629B">
        <w:rPr>
          <w:rFonts w:ascii="Arial" w:hAnsi="Arial" w:cs="Arial"/>
          <w:sz w:val="20"/>
          <w:szCs w:val="20"/>
        </w:rPr>
        <w:t xml:space="preserve"> </w:t>
      </w:r>
      <w:r w:rsidRPr="5F37629B">
        <w:rPr>
          <w:rFonts w:ascii="Arial" w:hAnsi="Arial" w:cs="Arial"/>
          <w:sz w:val="20"/>
          <w:szCs w:val="20"/>
        </w:rPr>
        <w:t>Elektronika,</w:t>
      </w:r>
      <w:r w:rsidR="6EF65129" w:rsidRPr="5F37629B">
        <w:rPr>
          <w:rFonts w:ascii="Arial" w:hAnsi="Arial" w:cs="Arial"/>
          <w:sz w:val="20"/>
          <w:szCs w:val="20"/>
        </w:rPr>
        <w:t xml:space="preserve"> </w:t>
      </w:r>
      <w:r w:rsidRPr="5F37629B">
        <w:rPr>
          <w:rFonts w:ascii="Arial" w:hAnsi="Arial" w:cs="Arial"/>
          <w:sz w:val="20"/>
          <w:szCs w:val="20"/>
        </w:rPr>
        <w:t>Elektrické a elektronické prístroje, Cvičenia z elektroniky.</w:t>
      </w:r>
      <w:r w:rsidR="00825774" w:rsidRPr="5F37629B">
        <w:rPr>
          <w:rFonts w:ascii="Arial" w:hAnsi="Arial" w:cs="Arial"/>
          <w:sz w:val="20"/>
          <w:szCs w:val="20"/>
        </w:rPr>
        <w:t xml:space="preserve"> Predmet sa bude vyučovať v teoretických </w:t>
      </w:r>
      <w:r w:rsidR="00805E86" w:rsidRPr="5F37629B">
        <w:rPr>
          <w:rFonts w:ascii="Arial" w:hAnsi="Arial" w:cs="Arial"/>
          <w:sz w:val="20"/>
          <w:szCs w:val="20"/>
        </w:rPr>
        <w:t>učebniach</w:t>
      </w:r>
      <w:r w:rsidR="00825774" w:rsidRPr="5F37629B">
        <w:rPr>
          <w:rFonts w:ascii="Arial" w:hAnsi="Arial" w:cs="Arial"/>
          <w:sz w:val="20"/>
          <w:szCs w:val="20"/>
        </w:rPr>
        <w:t>.</w:t>
      </w: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7D29AB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0B18B9E5" w:rsidR="00830ECA" w:rsidRPr="00FF2D77" w:rsidRDefault="005A669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1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37E64F35" w:rsidR="00830ECA" w:rsidRPr="00FF2D77" w:rsidRDefault="00CC5487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5A669D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>ín</w:t>
            </w:r>
          </w:p>
        </w:tc>
      </w:tr>
      <w:bookmarkEnd w:id="0"/>
      <w:tr w:rsidR="00830ECA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1906EE98" w:rsidR="00830ECA" w:rsidRDefault="005A669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Význam elektrotechniky</w:t>
            </w:r>
            <w:r w:rsidR="009433F6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1842" w:type="dxa"/>
            <w:vAlign w:val="bottom"/>
          </w:tcPr>
          <w:p w14:paraId="7C6B67F6" w14:textId="5BBCF48E" w:rsidR="00830ECA" w:rsidRDefault="005A669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830ECA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5A1FD5F3" w:rsidR="00830ECA" w:rsidRDefault="005A669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Význam elektrotechniky</w:t>
            </w:r>
          </w:p>
        </w:tc>
        <w:tc>
          <w:tcPr>
            <w:tcW w:w="1842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2D4B69BB" w:rsidR="00830ECA" w:rsidRDefault="005A669D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elektrotechniky</w:t>
            </w:r>
          </w:p>
        </w:tc>
        <w:tc>
          <w:tcPr>
            <w:tcW w:w="1842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4E704782" w:rsidR="00830ECA" w:rsidRPr="005A669D" w:rsidRDefault="005A669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A669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Základné pojmy z elekt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r</w:t>
            </w:r>
            <w:r w:rsidRPr="005A669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otechniky</w:t>
            </w:r>
          </w:p>
        </w:tc>
        <w:tc>
          <w:tcPr>
            <w:tcW w:w="1842" w:type="dxa"/>
            <w:vAlign w:val="bottom"/>
          </w:tcPr>
          <w:p w14:paraId="20D0A473" w14:textId="259D0DB8" w:rsidR="00830ECA" w:rsidRPr="00A521AD" w:rsidRDefault="00A521A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521A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30ECA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07275475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Jednotky a ich rozmery</w:t>
            </w:r>
          </w:p>
        </w:tc>
        <w:tc>
          <w:tcPr>
            <w:tcW w:w="1842" w:type="dxa"/>
            <w:vAlign w:val="bottom"/>
          </w:tcPr>
          <w:p w14:paraId="7F67FF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AE0EC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60193AC1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Stavba látok</w:t>
            </w:r>
          </w:p>
        </w:tc>
        <w:tc>
          <w:tcPr>
            <w:tcW w:w="1842" w:type="dxa"/>
            <w:vAlign w:val="center"/>
          </w:tcPr>
          <w:p w14:paraId="6B536F47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279D2B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56330557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Elektrická vodivosť látok</w:t>
            </w:r>
          </w:p>
        </w:tc>
        <w:tc>
          <w:tcPr>
            <w:tcW w:w="1842" w:type="dxa"/>
            <w:vAlign w:val="center"/>
          </w:tcPr>
          <w:p w14:paraId="45EC39FF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68B30238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Elektrický náboj</w:t>
            </w:r>
          </w:p>
        </w:tc>
        <w:tc>
          <w:tcPr>
            <w:tcW w:w="1842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35BCC762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Elektrické pole</w:t>
            </w:r>
          </w:p>
        </w:tc>
        <w:tc>
          <w:tcPr>
            <w:tcW w:w="1842" w:type="dxa"/>
            <w:vAlign w:val="bottom"/>
          </w:tcPr>
          <w:p w14:paraId="26BDA164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3DEC682D" w:rsidR="00830ECA" w:rsidRPr="00CC5487" w:rsidRDefault="00CC5487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Elektrostatické pole</w:t>
            </w:r>
          </w:p>
        </w:tc>
        <w:tc>
          <w:tcPr>
            <w:tcW w:w="1842" w:type="dxa"/>
            <w:vAlign w:val="bottom"/>
          </w:tcPr>
          <w:p w14:paraId="10E3C85F" w14:textId="4BAC947B" w:rsidR="00830ECA" w:rsidRDefault="00CC5487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14 hodín</w:t>
            </w:r>
          </w:p>
        </w:tc>
      </w:tr>
      <w:tr w:rsidR="00830ECA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53528875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Vznik elektrostatického poľa</w:t>
            </w:r>
          </w:p>
        </w:tc>
        <w:tc>
          <w:tcPr>
            <w:tcW w:w="1842" w:type="dxa"/>
            <w:vAlign w:val="bottom"/>
          </w:tcPr>
          <w:p w14:paraId="386A4524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3E12AE38" w:rsidR="00830ECA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Coulombov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zákon</w:t>
            </w:r>
          </w:p>
        </w:tc>
        <w:tc>
          <w:tcPr>
            <w:tcW w:w="1842" w:type="dxa"/>
            <w:vAlign w:val="bottom"/>
          </w:tcPr>
          <w:p w14:paraId="56177676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1AFA90A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15585D" w14:textId="672E78E1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Veličiny elektrostatického poľa</w:t>
            </w:r>
          </w:p>
        </w:tc>
        <w:tc>
          <w:tcPr>
            <w:tcW w:w="1842" w:type="dxa"/>
            <w:vAlign w:val="bottom"/>
          </w:tcPr>
          <w:p w14:paraId="7BEBAA8B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6395700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DBE7875" w14:textId="20663509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Vodič a dielektrikum v elektrostatickom poli</w:t>
            </w:r>
          </w:p>
        </w:tc>
        <w:tc>
          <w:tcPr>
            <w:tcW w:w="1842" w:type="dxa"/>
            <w:vAlign w:val="bottom"/>
          </w:tcPr>
          <w:p w14:paraId="5F1FD75A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2318B6D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981289" w14:textId="10F14EE7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Kapacita, kondenzátory</w:t>
            </w:r>
          </w:p>
        </w:tc>
        <w:tc>
          <w:tcPr>
            <w:tcW w:w="1842" w:type="dxa"/>
            <w:vAlign w:val="bottom"/>
          </w:tcPr>
          <w:p w14:paraId="400BE338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087DDC9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6C0374C" w14:textId="3F396E12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Elektrostatické javy v praxi</w:t>
            </w:r>
          </w:p>
        </w:tc>
        <w:tc>
          <w:tcPr>
            <w:tcW w:w="1842" w:type="dxa"/>
            <w:vAlign w:val="bottom"/>
          </w:tcPr>
          <w:p w14:paraId="57162B09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749813A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12071F5" w14:textId="333AD210" w:rsidR="00CC5487" w:rsidRPr="00CC5487" w:rsidRDefault="00CC5487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Jednosmerný prúd</w:t>
            </w:r>
          </w:p>
        </w:tc>
        <w:tc>
          <w:tcPr>
            <w:tcW w:w="1842" w:type="dxa"/>
            <w:vAlign w:val="bottom"/>
          </w:tcPr>
          <w:p w14:paraId="54C06964" w14:textId="0F7BCF54" w:rsidR="00CC5487" w:rsidRPr="00A521AD" w:rsidRDefault="00A521A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521A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20 hodín</w:t>
            </w:r>
          </w:p>
        </w:tc>
      </w:tr>
      <w:tr w:rsidR="00CC5487" w14:paraId="0415DE1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06536C3" w14:textId="5717F641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Jednosmerný prúd</w:t>
            </w:r>
          </w:p>
        </w:tc>
        <w:tc>
          <w:tcPr>
            <w:tcW w:w="1842" w:type="dxa"/>
            <w:vAlign w:val="bottom"/>
          </w:tcPr>
          <w:p w14:paraId="45F28645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7B3A58A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A7FCEE9" w14:textId="4D6165CB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Ohmov zákon</w:t>
            </w:r>
          </w:p>
        </w:tc>
        <w:tc>
          <w:tcPr>
            <w:tcW w:w="1842" w:type="dxa"/>
            <w:vAlign w:val="bottom"/>
          </w:tcPr>
          <w:p w14:paraId="043187FB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3A2F189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A514588" w14:textId="62E40D7A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Elektrický odpor a vodivosť</w:t>
            </w:r>
          </w:p>
        </w:tc>
        <w:tc>
          <w:tcPr>
            <w:tcW w:w="1842" w:type="dxa"/>
            <w:vAlign w:val="bottom"/>
          </w:tcPr>
          <w:p w14:paraId="2AE54FB2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18A0318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77B9A1B" w14:textId="2D29A934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Merný odpor a merná vodivosť</w:t>
            </w:r>
          </w:p>
        </w:tc>
        <w:tc>
          <w:tcPr>
            <w:tcW w:w="1842" w:type="dxa"/>
            <w:vAlign w:val="bottom"/>
          </w:tcPr>
          <w:p w14:paraId="4BD3D506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3021B20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CDB54F" w14:textId="38349DDD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Práca a výkon el. poľa</w:t>
            </w:r>
          </w:p>
        </w:tc>
        <w:tc>
          <w:tcPr>
            <w:tcW w:w="1842" w:type="dxa"/>
            <w:vAlign w:val="bottom"/>
          </w:tcPr>
          <w:p w14:paraId="75B15BF5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6102C0F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8BB0FDF" w14:textId="43F91E8E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Tepelné účinky elektrického prúdu</w:t>
            </w:r>
          </w:p>
        </w:tc>
        <w:tc>
          <w:tcPr>
            <w:tcW w:w="1842" w:type="dxa"/>
            <w:vAlign w:val="bottom"/>
          </w:tcPr>
          <w:p w14:paraId="6B5CC51C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597DCF3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0BA6FE0" w14:textId="6C2704EE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Účinnosť elektrických zariadení</w:t>
            </w:r>
          </w:p>
        </w:tc>
        <w:tc>
          <w:tcPr>
            <w:tcW w:w="1842" w:type="dxa"/>
            <w:vAlign w:val="bottom"/>
          </w:tcPr>
          <w:p w14:paraId="3B62D478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24AA397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1739732" w14:textId="5E581B31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Úbytok napätia a straty pri prenose energie</w:t>
            </w:r>
          </w:p>
        </w:tc>
        <w:tc>
          <w:tcPr>
            <w:tcW w:w="1842" w:type="dxa"/>
            <w:vAlign w:val="bottom"/>
          </w:tcPr>
          <w:p w14:paraId="1A7C1123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26468DA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CE316BA" w14:textId="36DD8D29" w:rsidR="00CC5487" w:rsidRPr="00CC5487" w:rsidRDefault="00CC5487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Riešenie obvodov jednosmerného prúdu</w:t>
            </w:r>
          </w:p>
        </w:tc>
        <w:tc>
          <w:tcPr>
            <w:tcW w:w="1842" w:type="dxa"/>
            <w:vAlign w:val="bottom"/>
          </w:tcPr>
          <w:p w14:paraId="2EEBC738" w14:textId="36BC103F" w:rsidR="00CC5487" w:rsidRPr="00A521AD" w:rsidRDefault="00A521A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521AD">
              <w:rPr>
                <w:rFonts w:ascii="Arial" w:eastAsia="Arial" w:hAnsi="Arial" w:cs="Arial"/>
                <w:b/>
                <w:bCs/>
                <w:sz w:val="20"/>
              </w:rPr>
              <w:t>22 hodín</w:t>
            </w:r>
          </w:p>
        </w:tc>
      </w:tr>
      <w:tr w:rsidR="00CC5487" w14:paraId="2C9791C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5A6DC2" w14:textId="4B92D720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Prvky a časti elektrického obvodu</w:t>
            </w:r>
          </w:p>
        </w:tc>
        <w:tc>
          <w:tcPr>
            <w:tcW w:w="1842" w:type="dxa"/>
            <w:vAlign w:val="bottom"/>
          </w:tcPr>
          <w:p w14:paraId="74319114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126D6CA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2F03BA6" w14:textId="2FDE98C1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CC5487">
              <w:rPr>
                <w:rFonts w:ascii="Arial" w:eastAsia="Arial" w:hAnsi="Arial" w:cs="Arial"/>
                <w:color w:val="000000"/>
                <w:sz w:val="20"/>
              </w:rPr>
              <w:t>Kirchhoffove</w:t>
            </w:r>
            <w:proofErr w:type="spellEnd"/>
            <w:r w:rsidRPr="00CC5487">
              <w:rPr>
                <w:rFonts w:ascii="Arial" w:eastAsia="Arial" w:hAnsi="Arial" w:cs="Arial"/>
                <w:color w:val="000000"/>
                <w:sz w:val="20"/>
              </w:rPr>
              <w:t xml:space="preserve"> zákony</w:t>
            </w:r>
          </w:p>
        </w:tc>
        <w:tc>
          <w:tcPr>
            <w:tcW w:w="1842" w:type="dxa"/>
            <w:vAlign w:val="bottom"/>
          </w:tcPr>
          <w:p w14:paraId="652D3594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6A57B6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12C7028" w14:textId="02218DCA" w:rsidR="00CC5487" w:rsidRP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C5487">
              <w:rPr>
                <w:rFonts w:ascii="Arial" w:eastAsia="Arial" w:hAnsi="Arial" w:cs="Arial"/>
                <w:color w:val="000000"/>
                <w:sz w:val="20"/>
              </w:rPr>
              <w:t>Spájanie elektrických odporov</w:t>
            </w:r>
          </w:p>
        </w:tc>
        <w:tc>
          <w:tcPr>
            <w:tcW w:w="1842" w:type="dxa"/>
            <w:vAlign w:val="bottom"/>
          </w:tcPr>
          <w:p w14:paraId="00D79ABB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307F5E6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52EC6E1" w14:textId="42441088" w:rsidR="00CC5487" w:rsidRPr="00CC5487" w:rsidRDefault="00772B4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72B42">
              <w:rPr>
                <w:rFonts w:ascii="Arial" w:eastAsia="Arial" w:hAnsi="Arial" w:cs="Arial"/>
                <w:color w:val="000000"/>
                <w:sz w:val="20"/>
              </w:rPr>
              <w:t>Spájanie elektrických zdrojov</w:t>
            </w:r>
          </w:p>
        </w:tc>
        <w:tc>
          <w:tcPr>
            <w:tcW w:w="1842" w:type="dxa"/>
            <w:vAlign w:val="bottom"/>
          </w:tcPr>
          <w:p w14:paraId="6E904A4D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477AE74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B14510" w14:textId="3D50E723" w:rsidR="00CC5487" w:rsidRPr="00CC5487" w:rsidRDefault="00772B4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72B42">
              <w:rPr>
                <w:rFonts w:ascii="Arial" w:eastAsia="Arial" w:hAnsi="Arial" w:cs="Arial"/>
                <w:color w:val="000000"/>
                <w:sz w:val="20"/>
              </w:rPr>
              <w:t>Riešenie obvodov s viacerými zdrojmi</w:t>
            </w:r>
          </w:p>
        </w:tc>
        <w:tc>
          <w:tcPr>
            <w:tcW w:w="1842" w:type="dxa"/>
            <w:vAlign w:val="bottom"/>
          </w:tcPr>
          <w:p w14:paraId="10B33EBF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114133A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6346D9" w14:textId="3067A6D1" w:rsidR="00CC5487" w:rsidRPr="00CC5487" w:rsidRDefault="00772B4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72B42">
              <w:rPr>
                <w:rFonts w:ascii="Arial" w:eastAsia="Arial" w:hAnsi="Arial" w:cs="Arial"/>
                <w:color w:val="000000"/>
                <w:sz w:val="20"/>
              </w:rPr>
              <w:t>Metódy riešenia zložitejších obvodov</w:t>
            </w:r>
          </w:p>
        </w:tc>
        <w:tc>
          <w:tcPr>
            <w:tcW w:w="1842" w:type="dxa"/>
            <w:vAlign w:val="bottom"/>
          </w:tcPr>
          <w:p w14:paraId="23A1CCF9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C5487" w14:paraId="6E9AC5C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6C8F898" w14:textId="3EF2E495" w:rsidR="00CC5487" w:rsidRPr="00CC5487" w:rsidRDefault="00772B4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772B42">
              <w:rPr>
                <w:rFonts w:ascii="Arial" w:eastAsia="Arial" w:hAnsi="Arial" w:cs="Arial"/>
                <w:color w:val="000000"/>
                <w:sz w:val="20"/>
              </w:rPr>
              <w:t>Metódy riešenia nelineárnych obvodov</w:t>
            </w:r>
          </w:p>
        </w:tc>
        <w:tc>
          <w:tcPr>
            <w:tcW w:w="1842" w:type="dxa"/>
            <w:vAlign w:val="bottom"/>
          </w:tcPr>
          <w:p w14:paraId="16F5CBDE" w14:textId="77777777" w:rsidR="00CC5487" w:rsidRDefault="00CC548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55B8E" w14:paraId="3F20510E" w14:textId="77777777" w:rsidTr="00280356">
        <w:trPr>
          <w:trHeight w:val="317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18551004" w14:textId="5B38FE5A" w:rsidR="00655B8E" w:rsidRDefault="00772B42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655B8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125417C3" w14:textId="6EB648A2" w:rsidR="00655B8E" w:rsidRDefault="00772B42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655B8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873F26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1CB9BA58" w:rsidR="00873F26" w:rsidRDefault="007E02B8" w:rsidP="00873F26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Základy elektrochémie</w:t>
            </w:r>
            <w:r w:rsidR="00873F26" w:rsidRPr="00737230">
              <w:rPr>
                <w:rFonts w:ascii="Arial" w:hAnsi="Arial" w:cs="Arial"/>
                <w:b/>
                <w:sz w:val="20"/>
              </w:rPr>
              <w:t xml:space="preserve">   </w:t>
            </w:r>
          </w:p>
        </w:tc>
        <w:tc>
          <w:tcPr>
            <w:tcW w:w="1842" w:type="dxa"/>
            <w:vAlign w:val="bottom"/>
          </w:tcPr>
          <w:p w14:paraId="05041E43" w14:textId="79D28304" w:rsidR="00873F26" w:rsidRDefault="0058391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873F26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873F26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61745E51" w:rsidR="00873F26" w:rsidRPr="00DB5F11" w:rsidRDefault="007E02B8" w:rsidP="00873F2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Elektrická vodivosť kvapalín</w:t>
            </w:r>
          </w:p>
        </w:tc>
        <w:tc>
          <w:tcPr>
            <w:tcW w:w="1842" w:type="dxa"/>
            <w:vAlign w:val="bottom"/>
          </w:tcPr>
          <w:p w14:paraId="509970D4" w14:textId="77777777" w:rsidR="00873F26" w:rsidRDefault="00873F26" w:rsidP="00873F2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720C7C17" w:rsidR="00655B8E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Elektrolýza</w:t>
            </w:r>
          </w:p>
        </w:tc>
        <w:tc>
          <w:tcPr>
            <w:tcW w:w="1842" w:type="dxa"/>
            <w:vAlign w:val="bottom"/>
          </w:tcPr>
          <w:p w14:paraId="56D9A815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4F9E8D9A" w:rsidR="00655B8E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DB5F11">
              <w:rPr>
                <w:rFonts w:ascii="Arial" w:eastAsia="Arial" w:hAnsi="Arial" w:cs="Arial"/>
                <w:color w:val="000000"/>
                <w:sz w:val="20"/>
              </w:rPr>
              <w:t>Faradayove</w:t>
            </w:r>
            <w:proofErr w:type="spellEnd"/>
            <w:r w:rsidRPr="00DB5F11">
              <w:rPr>
                <w:rFonts w:ascii="Arial" w:eastAsia="Arial" w:hAnsi="Arial" w:cs="Arial"/>
                <w:color w:val="000000"/>
                <w:sz w:val="20"/>
              </w:rPr>
              <w:t xml:space="preserve"> zákony elektrolýzy</w:t>
            </w:r>
          </w:p>
        </w:tc>
        <w:tc>
          <w:tcPr>
            <w:tcW w:w="1842" w:type="dxa"/>
            <w:vAlign w:val="bottom"/>
          </w:tcPr>
          <w:p w14:paraId="04D0E062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2E7E5EE0" w:rsidR="00655B8E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Elektrochemické zdroje</w:t>
            </w:r>
          </w:p>
        </w:tc>
        <w:tc>
          <w:tcPr>
            <w:tcW w:w="1842" w:type="dxa"/>
            <w:vAlign w:val="bottom"/>
          </w:tcPr>
          <w:p w14:paraId="15B29D5F" w14:textId="77777777" w:rsidR="00655B8E" w:rsidRDefault="00655B8E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655B8E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32F3688C" w:rsidR="00655B8E" w:rsidRPr="00DB5F11" w:rsidRDefault="007E02B8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Magnetické pole</w:t>
            </w:r>
          </w:p>
        </w:tc>
        <w:tc>
          <w:tcPr>
            <w:tcW w:w="1842" w:type="dxa"/>
            <w:vAlign w:val="bottom"/>
          </w:tcPr>
          <w:p w14:paraId="5C29F074" w14:textId="3FD2858A" w:rsidR="00655B8E" w:rsidRDefault="00DB5F11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583916"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E02B8" w14:paraId="3C6CB70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8652D55" w14:textId="6768987F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Vznik a vlastnosti magnetického poľa</w:t>
            </w:r>
          </w:p>
        </w:tc>
        <w:tc>
          <w:tcPr>
            <w:tcW w:w="1842" w:type="dxa"/>
            <w:vAlign w:val="bottom"/>
          </w:tcPr>
          <w:p w14:paraId="4C88F004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7EE2F1D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166964" w14:textId="33CFDE08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lastRenderedPageBreak/>
              <w:t>Magnetické pole elektrického prúdu</w:t>
            </w:r>
          </w:p>
        </w:tc>
        <w:tc>
          <w:tcPr>
            <w:tcW w:w="1842" w:type="dxa"/>
            <w:vAlign w:val="bottom"/>
          </w:tcPr>
          <w:p w14:paraId="10D60DFA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1B7AE64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9A7D36B" w14:textId="160498C3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Základné veličiny magnetického poľa</w:t>
            </w:r>
          </w:p>
        </w:tc>
        <w:tc>
          <w:tcPr>
            <w:tcW w:w="1842" w:type="dxa"/>
            <w:vAlign w:val="bottom"/>
          </w:tcPr>
          <w:p w14:paraId="3666A955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0BE35F1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DA24C34" w14:textId="19C593E9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Magnetické vlastnosti látok</w:t>
            </w:r>
          </w:p>
        </w:tc>
        <w:tc>
          <w:tcPr>
            <w:tcW w:w="1842" w:type="dxa"/>
            <w:vAlign w:val="bottom"/>
          </w:tcPr>
          <w:p w14:paraId="36523C62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10E6C18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DF598F8" w14:textId="1A689AFC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Magnetický obvod</w:t>
            </w:r>
          </w:p>
        </w:tc>
        <w:tc>
          <w:tcPr>
            <w:tcW w:w="1842" w:type="dxa"/>
            <w:vAlign w:val="bottom"/>
          </w:tcPr>
          <w:p w14:paraId="21FA0D8E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3839DCD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33A47C" w14:textId="2512568D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Silové pôsobenie magnetických polí</w:t>
            </w:r>
          </w:p>
        </w:tc>
        <w:tc>
          <w:tcPr>
            <w:tcW w:w="1842" w:type="dxa"/>
            <w:vAlign w:val="bottom"/>
          </w:tcPr>
          <w:p w14:paraId="723A0E0C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03796E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9DC2E5" w14:textId="6CE11529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Analógia veličín prúdového, elektrostatického a magnetického poľa</w:t>
            </w:r>
          </w:p>
        </w:tc>
        <w:tc>
          <w:tcPr>
            <w:tcW w:w="1842" w:type="dxa"/>
            <w:vAlign w:val="bottom"/>
          </w:tcPr>
          <w:p w14:paraId="774A966B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5B2E1F4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6D9F2A" w14:textId="2B0479C0" w:rsidR="007E02B8" w:rsidRPr="00DB5F11" w:rsidRDefault="007E02B8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Elektromagnetická indukcia</w:t>
            </w:r>
          </w:p>
        </w:tc>
        <w:tc>
          <w:tcPr>
            <w:tcW w:w="1842" w:type="dxa"/>
            <w:vAlign w:val="bottom"/>
          </w:tcPr>
          <w:p w14:paraId="2F7FF6DC" w14:textId="1795AC5C" w:rsidR="007E02B8" w:rsidRDefault="00DB5F11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10 hodín</w:t>
            </w:r>
          </w:p>
        </w:tc>
      </w:tr>
      <w:tr w:rsidR="007E02B8" w14:paraId="73D9E11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F8895CC" w14:textId="72F1EBD2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Elektromagnetická indukcia</w:t>
            </w:r>
          </w:p>
        </w:tc>
        <w:tc>
          <w:tcPr>
            <w:tcW w:w="1842" w:type="dxa"/>
            <w:vAlign w:val="bottom"/>
          </w:tcPr>
          <w:p w14:paraId="15E7ACB9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2DDECDA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5BBA6A" w14:textId="1F67E2AB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Indukčný zákon</w:t>
            </w:r>
          </w:p>
        </w:tc>
        <w:tc>
          <w:tcPr>
            <w:tcW w:w="1842" w:type="dxa"/>
            <w:vAlign w:val="bottom"/>
          </w:tcPr>
          <w:p w14:paraId="080B2032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1AE49FC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AAED90F" w14:textId="42551F87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Vlastná  a vzájomná indukčnosť</w:t>
            </w:r>
          </w:p>
        </w:tc>
        <w:tc>
          <w:tcPr>
            <w:tcW w:w="1842" w:type="dxa"/>
            <w:vAlign w:val="bottom"/>
          </w:tcPr>
          <w:p w14:paraId="40C9DB08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45CA459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AD76947" w14:textId="60367AB7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Vírivé prúdy</w:t>
            </w:r>
          </w:p>
        </w:tc>
        <w:tc>
          <w:tcPr>
            <w:tcW w:w="1842" w:type="dxa"/>
            <w:vAlign w:val="bottom"/>
          </w:tcPr>
          <w:p w14:paraId="34EEBCB5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58506C9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5C757A5" w14:textId="44AAE2BD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Straty v magnetickom obvode</w:t>
            </w:r>
          </w:p>
        </w:tc>
        <w:tc>
          <w:tcPr>
            <w:tcW w:w="1842" w:type="dxa"/>
            <w:vAlign w:val="bottom"/>
          </w:tcPr>
          <w:p w14:paraId="3B7A27AA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83916" w14:paraId="696BB3D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B3D8E51" w14:textId="7032B65C" w:rsidR="00583916" w:rsidRPr="00DB5F11" w:rsidRDefault="00583916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Výroba elektrickej energie</w:t>
            </w:r>
          </w:p>
        </w:tc>
        <w:tc>
          <w:tcPr>
            <w:tcW w:w="1842" w:type="dxa"/>
            <w:vAlign w:val="bottom"/>
          </w:tcPr>
          <w:p w14:paraId="2389681C" w14:textId="77777777" w:rsidR="00583916" w:rsidRDefault="00583916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41F8CB1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F370BEC" w14:textId="670C665D" w:rsidR="007E02B8" w:rsidRPr="00DB5F11" w:rsidRDefault="007E02B8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Striedavý prúd</w:t>
            </w:r>
          </w:p>
        </w:tc>
        <w:tc>
          <w:tcPr>
            <w:tcW w:w="1842" w:type="dxa"/>
            <w:vAlign w:val="bottom"/>
          </w:tcPr>
          <w:p w14:paraId="5DD1500C" w14:textId="48953775" w:rsidR="007E02B8" w:rsidRDefault="00583916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DB5F11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E02B8" w14:paraId="493ECD5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6950B2C" w14:textId="6E78E7E4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Definícia a vznik striedavého prúdu</w:t>
            </w:r>
          </w:p>
        </w:tc>
        <w:tc>
          <w:tcPr>
            <w:tcW w:w="1842" w:type="dxa"/>
            <w:vAlign w:val="bottom"/>
          </w:tcPr>
          <w:p w14:paraId="6EDA56BF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797EF5D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D75F55" w14:textId="2F41E84A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Základné pojmy striedavých veličín</w:t>
            </w:r>
          </w:p>
        </w:tc>
        <w:tc>
          <w:tcPr>
            <w:tcW w:w="1842" w:type="dxa"/>
            <w:vAlign w:val="bottom"/>
          </w:tcPr>
          <w:p w14:paraId="4671094F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2A3449C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B70D7D9" w14:textId="4E6F60E5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Charakteristické hodnoty striedavých veličín</w:t>
            </w:r>
          </w:p>
        </w:tc>
        <w:tc>
          <w:tcPr>
            <w:tcW w:w="1842" w:type="dxa"/>
            <w:vAlign w:val="bottom"/>
          </w:tcPr>
          <w:p w14:paraId="43157B9F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723F2E0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A6B7B6" w14:textId="31CC8D4E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DB5F11">
              <w:rPr>
                <w:rFonts w:ascii="Arial" w:eastAsia="Arial" w:hAnsi="Arial" w:cs="Arial"/>
                <w:color w:val="000000"/>
                <w:sz w:val="20"/>
              </w:rPr>
              <w:t>Fázory</w:t>
            </w:r>
            <w:proofErr w:type="spellEnd"/>
          </w:p>
        </w:tc>
        <w:tc>
          <w:tcPr>
            <w:tcW w:w="1842" w:type="dxa"/>
            <w:vAlign w:val="bottom"/>
          </w:tcPr>
          <w:p w14:paraId="76E2B4CE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7A4EC0E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9D8EBDC" w14:textId="076FA347" w:rsidR="007E02B8" w:rsidRPr="00DB5F11" w:rsidRDefault="007E02B8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Obvody striedavého prúdu</w:t>
            </w:r>
          </w:p>
        </w:tc>
        <w:tc>
          <w:tcPr>
            <w:tcW w:w="1842" w:type="dxa"/>
            <w:vAlign w:val="bottom"/>
          </w:tcPr>
          <w:p w14:paraId="61DD1A81" w14:textId="301B7060" w:rsidR="007E02B8" w:rsidRDefault="00DB5F11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583916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E02B8" w14:paraId="60474D6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5CDB64F" w14:textId="6A1E6F64" w:rsidR="007E02B8" w:rsidRPr="00DB5F11" w:rsidRDefault="007E02B8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Jednoduché striedavé obvody</w:t>
            </w:r>
          </w:p>
        </w:tc>
        <w:tc>
          <w:tcPr>
            <w:tcW w:w="1842" w:type="dxa"/>
            <w:vAlign w:val="bottom"/>
          </w:tcPr>
          <w:p w14:paraId="0FD7AE53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188D914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7B3B2B2" w14:textId="52FC59D8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Zložené striedavé obvody</w:t>
            </w:r>
          </w:p>
        </w:tc>
        <w:tc>
          <w:tcPr>
            <w:tcW w:w="1842" w:type="dxa"/>
            <w:vAlign w:val="bottom"/>
          </w:tcPr>
          <w:p w14:paraId="53DB20FE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6CE134D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5CA9A2" w14:textId="5B302057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Výkon striedavého prúdu</w:t>
            </w:r>
          </w:p>
        </w:tc>
        <w:tc>
          <w:tcPr>
            <w:tcW w:w="1842" w:type="dxa"/>
            <w:vAlign w:val="bottom"/>
          </w:tcPr>
          <w:p w14:paraId="24E47ECD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3B90289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585251F" w14:textId="4D71E7B0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Rezonančné obvody</w:t>
            </w:r>
          </w:p>
        </w:tc>
        <w:tc>
          <w:tcPr>
            <w:tcW w:w="1842" w:type="dxa"/>
            <w:vAlign w:val="bottom"/>
          </w:tcPr>
          <w:p w14:paraId="0FEE145F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7E48287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8D348B8" w14:textId="7BE38E68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Riešenie striedavých obvodov</w:t>
            </w:r>
          </w:p>
        </w:tc>
        <w:tc>
          <w:tcPr>
            <w:tcW w:w="1842" w:type="dxa"/>
            <w:vAlign w:val="bottom"/>
          </w:tcPr>
          <w:p w14:paraId="0C99AB2A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22293BE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E685D23" w14:textId="62D22A43" w:rsidR="007E02B8" w:rsidRPr="00DB5F11" w:rsidRDefault="00DB5F11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Trojfázová sústava</w:t>
            </w:r>
          </w:p>
        </w:tc>
        <w:tc>
          <w:tcPr>
            <w:tcW w:w="1842" w:type="dxa"/>
            <w:vAlign w:val="bottom"/>
          </w:tcPr>
          <w:p w14:paraId="14C9F0D8" w14:textId="3A2728D5" w:rsidR="007E02B8" w:rsidRDefault="00583916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DB5F11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E02B8" w14:paraId="261C8EA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3D134E7" w14:textId="6E4783A8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Vznik a vlastnosti 3f sústavy</w:t>
            </w:r>
          </w:p>
        </w:tc>
        <w:tc>
          <w:tcPr>
            <w:tcW w:w="1842" w:type="dxa"/>
            <w:vAlign w:val="bottom"/>
          </w:tcPr>
          <w:p w14:paraId="6BE75E61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4E39BAF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DA521E3" w14:textId="197176C5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Základné zapojenia 3f sústavy</w:t>
            </w:r>
          </w:p>
        </w:tc>
        <w:tc>
          <w:tcPr>
            <w:tcW w:w="1842" w:type="dxa"/>
            <w:vAlign w:val="bottom"/>
          </w:tcPr>
          <w:p w14:paraId="3311D589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3D0906F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383F3F7" w14:textId="5DF96269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Zaťaženie v 3F sústavách</w:t>
            </w:r>
          </w:p>
        </w:tc>
        <w:tc>
          <w:tcPr>
            <w:tcW w:w="1842" w:type="dxa"/>
            <w:vAlign w:val="bottom"/>
          </w:tcPr>
          <w:p w14:paraId="5833246B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383B9A1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CA3928" w14:textId="25839D1F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Práca a výkon v 3F sústave</w:t>
            </w:r>
          </w:p>
        </w:tc>
        <w:tc>
          <w:tcPr>
            <w:tcW w:w="1842" w:type="dxa"/>
            <w:vAlign w:val="bottom"/>
          </w:tcPr>
          <w:p w14:paraId="6FFF826E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332A6FF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D7D1E62" w14:textId="42381B05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Otáčavé magnetické pole</w:t>
            </w:r>
          </w:p>
        </w:tc>
        <w:tc>
          <w:tcPr>
            <w:tcW w:w="1842" w:type="dxa"/>
            <w:vAlign w:val="bottom"/>
          </w:tcPr>
          <w:p w14:paraId="2403719E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4C09E8A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7D126BA" w14:textId="21BC8A81" w:rsidR="007E02B8" w:rsidRPr="00DB5F11" w:rsidRDefault="00DB5F11" w:rsidP="00655B8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Prechodné javy</w:t>
            </w:r>
          </w:p>
        </w:tc>
        <w:tc>
          <w:tcPr>
            <w:tcW w:w="1842" w:type="dxa"/>
            <w:vAlign w:val="bottom"/>
          </w:tcPr>
          <w:p w14:paraId="5DC790C6" w14:textId="09C044CD" w:rsidR="007E02B8" w:rsidRDefault="00583916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DB5F11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7E02B8" w14:paraId="110364C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DDE438C" w14:textId="388B9035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Vznik prechodných javov</w:t>
            </w:r>
          </w:p>
        </w:tc>
        <w:tc>
          <w:tcPr>
            <w:tcW w:w="1842" w:type="dxa"/>
            <w:vAlign w:val="bottom"/>
          </w:tcPr>
          <w:p w14:paraId="42D21884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391C750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487A25F" w14:textId="59EA208A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Prechodný jav v RL a RC obvodoch</w:t>
            </w:r>
          </w:p>
        </w:tc>
        <w:tc>
          <w:tcPr>
            <w:tcW w:w="1842" w:type="dxa"/>
            <w:vAlign w:val="bottom"/>
          </w:tcPr>
          <w:p w14:paraId="526CF5BF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E02B8" w14:paraId="7057AC2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57550BE" w14:textId="66ED05E6" w:rsidR="007E02B8" w:rsidRPr="00DB5F11" w:rsidRDefault="00DB5F11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DB5F11">
              <w:rPr>
                <w:rFonts w:ascii="Arial" w:eastAsia="Arial" w:hAnsi="Arial" w:cs="Arial"/>
                <w:color w:val="000000"/>
                <w:sz w:val="20"/>
              </w:rPr>
              <w:t>Prechodné javy v obvodoch s odporom, indukčnosťou a kapacitou</w:t>
            </w:r>
          </w:p>
        </w:tc>
        <w:tc>
          <w:tcPr>
            <w:tcW w:w="1842" w:type="dxa"/>
            <w:vAlign w:val="bottom"/>
          </w:tcPr>
          <w:p w14:paraId="40A76197" w14:textId="77777777" w:rsidR="007E02B8" w:rsidRDefault="007E02B8" w:rsidP="00655B8E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58D1D768" w:rsidR="00640B7F" w:rsidRPr="00155B9E" w:rsidRDefault="000C705A" w:rsidP="00155B9E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155B9E" w:rsidSect="00BD4881">
      <w:headerReference w:type="default" r:id="rId8"/>
      <w:footerReference w:type="default" r:id="rId9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2909" w14:textId="77777777" w:rsidR="00562B23" w:rsidRDefault="00562B23">
      <w:r>
        <w:separator/>
      </w:r>
    </w:p>
  </w:endnote>
  <w:endnote w:type="continuationSeparator" w:id="0">
    <w:p w14:paraId="2CBC3942" w14:textId="77777777" w:rsidR="00562B23" w:rsidRDefault="00562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65"/>
      <w:gridCol w:w="3165"/>
      <w:gridCol w:w="3165"/>
    </w:tblGrid>
    <w:tr w:rsidR="5F37629B" w14:paraId="46C0244B" w14:textId="77777777" w:rsidTr="5F37629B">
      <w:trPr>
        <w:trHeight w:val="300"/>
      </w:trPr>
      <w:tc>
        <w:tcPr>
          <w:tcW w:w="3165" w:type="dxa"/>
        </w:tcPr>
        <w:p w14:paraId="19E2ACF4" w14:textId="3B802CC9" w:rsidR="5F37629B" w:rsidRDefault="5F37629B" w:rsidP="5F37629B">
          <w:pPr>
            <w:pStyle w:val="Hlavika"/>
            <w:ind w:left="-115"/>
          </w:pPr>
        </w:p>
      </w:tc>
      <w:tc>
        <w:tcPr>
          <w:tcW w:w="3165" w:type="dxa"/>
        </w:tcPr>
        <w:p w14:paraId="3007B479" w14:textId="471C6480" w:rsidR="5F37629B" w:rsidRDefault="5F37629B" w:rsidP="5F37629B">
          <w:pPr>
            <w:pStyle w:val="Hlavika"/>
            <w:jc w:val="center"/>
          </w:pPr>
        </w:p>
      </w:tc>
      <w:tc>
        <w:tcPr>
          <w:tcW w:w="3165" w:type="dxa"/>
        </w:tcPr>
        <w:p w14:paraId="062DD251" w14:textId="43BF145A" w:rsidR="5F37629B" w:rsidRDefault="5F37629B" w:rsidP="5F37629B">
          <w:pPr>
            <w:pStyle w:val="Hlavika"/>
            <w:ind w:right="-115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5D478" w14:textId="77777777" w:rsidR="00562B23" w:rsidRDefault="00562B23">
      <w:r>
        <w:separator/>
      </w:r>
    </w:p>
  </w:footnote>
  <w:footnote w:type="continuationSeparator" w:id="0">
    <w:p w14:paraId="377C4F34" w14:textId="77777777" w:rsidR="00562B23" w:rsidRDefault="00562B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155B9E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155B9E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group id="Group 525" style="position:absolute;margin-left:4.2pt;margin-top:2.35pt;width:119.05pt;height:37.95pt;z-index:251659264;mso-width-relative:margin;mso-height-relative:margin" coordsize="19395,6191" o:spid="_x0000_s1026" w14:anchorId="5D182A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style="position:absolute;left:5446;top:704;width:798;height:798;visibility:visible;mso-wrap-style:square;v-text-anchor:top" coordsize="79794,79807" o:spid="_x0000_s1027" fillcolor="#0076bf" stroked="f" strokeweight="0" path="m39891,c61925,,79794,17869,79794,39903v,22035,-17869,39904,-39903,39904c17856,79807,,61938,,39903,,17869,17856,,39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>
                <v:stroke miterlimit="83231f" joinstyle="miter"/>
                <v:path textboxrect="0,0,79794,79807" arrowok="t"/>
              </v:shape>
              <v:shape id="Shape 55" style="position:absolute;left:212;top:704;width:798;height:798;visibility:visible;mso-wrap-style:square;v-text-anchor:top" coordsize="79794,79807" o:spid="_x0000_s1028" fillcolor="#0076bf" stroked="f" strokeweight="0" path="m39903,c61938,,79794,17869,79794,39903v,22035,-17856,39904,-39891,39904c17869,79807,,61938,,39903,,17869,17869,,3990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>
                <v:stroke miterlimit="83231f" joinstyle="miter"/>
                <v:path textboxrect="0,0,79794,79807" arrowok="t"/>
              </v:shape>
              <v:shape id="Shape 56" style="position:absolute;left:5446;top:704;width:798;height:798;visibility:visible;mso-wrap-style:square;v-text-anchor:top" coordsize="79794,79807" o:spid="_x0000_s1029" fillcolor="#0076bf" stroked="f" strokeweight="0" path="m39891,c61925,,79794,17869,79794,39903v,22035,-17869,39904,-39903,39904c17856,79807,,61938,,39903,,17869,17856,,398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>
                <v:stroke miterlimit="83231f" joinstyle="miter"/>
                <v:path textboxrect="0,0,79794,79807" arrowok="t"/>
              </v:shape>
              <v:shape id="Shape 57" style="position:absolute;top:1615;width:6456;height:4576;visibility:visible;mso-wrap-style:square;v-text-anchor:top" coordsize="645643,457581" o:spid="_x0000_s1030" fillcolor="#0076bf" stroked="f" strokeweight="0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>
                <v:stroke miterlimit="83231f" joinstyle="miter"/>
                <v:path textboxrect="0,0,645643,457581" arrowok="t"/>
              </v:shape>
              <v:shape id="Shape 58" style="position:absolute;left:3591;top:1002;width:1732;height:573;visibility:visible;mso-wrap-style:square;v-text-anchor:top" coordsize="173177,57290" o:spid="_x0000_s1031" fillcolor="#0076bf" stroked="f" strokeweight="0" path="m165697,v-559,3289,-915,6655,-915,10096c164782,21272,167881,31712,173177,40704v-31318,5118,-62839,9232,-94310,12039c52756,55067,26352,56553,,57290l18732,15265v18885,-838,37758,-2070,56477,-3733c105397,8839,135649,4889,16569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>
                <v:stroke miterlimit="83231f" joinstyle="miter"/>
                <v:path textboxrect="0,0,173177,57290" arrowok="t"/>
              </v:shape>
              <v:shape id="Shape 59" style="position:absolute;left:600;width:2676;height:663;visibility:visible;mso-wrap-style:square;v-text-anchor:top" coordsize="267526,66307" o:spid="_x0000_s1032" fillcolor="#0076bf" stroked="f" strokeweight="0" path="m12802,c49708,7480,87173,13424,124320,17526v47346,5245,95352,7633,143206,7442l249098,66307c205842,65875,162547,63398,119774,58661,79858,54242,39586,47828,,39637l128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>
                <v:stroke miterlimit="83231f" joinstyle="miter"/>
                <v:path textboxrect="0,0,267526,66307" arrowok="t"/>
              </v:shape>
              <v:shape id="Shape 60" style="position:absolute;left:1132;width:4721;height:1581;visibility:visible;mso-wrap-style:square;v-text-anchor:top" coordsize="472110,158128" o:spid="_x0000_s1033" fillcolor="#0076bf" stroked="f" strokeweight="0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>
                <v:stroke miterlimit="83231f" joinstyle="miter"/>
                <v:path textboxrect="0,0,472110,158128" arrowok="t"/>
              </v:shape>
              <v:shape id="Shape 61" style="position:absolute;left:11282;top:1088;width:1423;height:1663;visibility:visible;mso-wrap-style:square;v-text-anchor:top" coordsize="142278,166281" o:spid="_x0000_s1034" fillcolor="#0076bf" stroked="f" strokeweight="0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>
                <v:stroke miterlimit="83231f" joinstyle="miter"/>
                <v:path textboxrect="0,0,142278,166281" arrowok="t"/>
              </v:shape>
              <v:shape id="Shape 62" style="position:absolute;left:11532;top:559;width:924;height:458;visibility:visible;mso-wrap-style:square;v-text-anchor:top" coordsize="92392,45834" o:spid="_x0000_s1035" fillcolor="#0076bf" stroked="f" strokeweight="0" path="m12344,l40145,22085v1892,1423,4267,2845,6172,2845c48209,24930,50114,23749,52248,22085l80048,,92392,14719,58420,41085v-3797,3086,-7836,4749,-12345,4749c41567,45834,37287,43701,33718,41085l,14719,1234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>
                <v:stroke miterlimit="83231f" joinstyle="miter"/>
                <v:path textboxrect="0,0,92392,45834" arrowok="t"/>
              </v:shape>
              <v:shape id="Shape 63" style="position:absolute;left:7774;top:1088;width:1423;height:1663;visibility:visible;mso-wrap-style:square;v-text-anchor:top" coordsize="142278,166268" o:spid="_x0000_s1036" fillcolor="#0076bf" stroked="f" strokeweight="0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>
                <v:stroke miterlimit="83231f" joinstyle="miter"/>
                <v:path textboxrect="0,0,142278,166268" arrowok="t"/>
              </v:shape>
              <v:shape id="Shape 64" style="position:absolute;left:9529;top:1088;width:1492;height:1663;visibility:visible;mso-wrap-style:square;v-text-anchor:top" coordsize="149161,166268" o:spid="_x0000_s1037" fillcolor="#0076bf" stroked="f" strokeweight="0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>
                <v:stroke miterlimit="83231f" joinstyle="miter"/>
                <v:path textboxrect="0,0,149161,166268" arrowok="t"/>
              </v:shape>
              <v:shape id="Shape 65" style="position:absolute;left:7774;top:3925;width:1146;height:1276;visibility:visible;mso-wrap-style:square;v-text-anchor:top" coordsize="114592,127584" o:spid="_x0000_s1038" fillcolor="#001f4d" stroked="f" strokeweight="0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>
                <v:stroke miterlimit="83231f" joinstyle="miter"/>
                <v:path textboxrect="0,0,114592,127584" arrowok="t"/>
              </v:shape>
              <v:shape id="Shape 66" style="position:absolute;left:9103;top:3515;width:821;height:1686;visibility:visible;mso-wrap-style:square;v-text-anchor:top" coordsize="82093,168516" o:spid="_x0000_s1039" fillcolor="#001f4d" stroked="f" strokeweight="0" path="m17577,l45745,r,40932l82093,40932r,21666l45745,62598r,58496c45745,140360,55855,146850,75108,146850r6985,l82093,168516r-17577,c35636,168516,17577,158166,17577,126873r,-64275l,62598,,40932r17577,l175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>
                <v:stroke miterlimit="83231f" joinstyle="miter"/>
                <v:path textboxrect="0,0,82093,168516" arrowok="t"/>
              </v:shape>
              <v:shape id="Shape 67" style="position:absolute;left:10155;top:3925;width:705;height:1276;visibility:visible;mso-wrap-style:square;v-text-anchor:top" coordsize="70536,127584" o:spid="_x0000_s1040" fillcolor="#001f4d" stroked="f" strokeweight="0" path="m51524,l70536,r,21666l58738,21666v-22632,,-30569,11316,-30569,33935l28169,127584,,127584,,48146c,13957,17336,,5152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>
                <v:stroke miterlimit="83231f" joinstyle="miter"/>
                <v:path textboxrect="0,0,70536,127584" arrowok="t"/>
              </v:shape>
              <v:shape id="Shape 68" style="position:absolute;left:11005;top:3910;width:679;height:1305;visibility:visible;mso-wrap-style:square;v-text-anchor:top" coordsize="67882,130480" o:spid="_x0000_s1041" fillcolor="#001f4d" stroked="f" strokeweight="0" path="m67882,r,21666c38989,21666,29121,33706,29121,64999v,31292,9868,43815,38761,43815l67882,130480c22149,130480,,116040,,64999,,14453,22149,,6788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>
                <v:stroke miterlimit="83231f" joinstyle="miter"/>
                <v:path textboxrect="0,0,67882,130480" arrowok="t"/>
              </v:shape>
              <v:shape id="Shape 69" style="position:absolute;left:11684;top:3910;width:678;height:1305;visibility:visible;mso-wrap-style:square;v-text-anchor:top" coordsize="67882,130480" o:spid="_x0000_s1042" fillcolor="#001f4d" stroked="f" strokeweight="0" path="m,c45745,,67882,14453,67882,64999v,51041,-22137,65481,-67882,65481l,108814v28892,,38760,-12523,38760,-43815c38760,33706,28892,21666,,21666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>
                <v:stroke miterlimit="83231f" joinstyle="miter"/>
                <v:path textboxrect="0,0,67882,130480" arrowok="t"/>
              </v:shape>
              <v:shape id="Shape 70" style="position:absolute;left:12338;top:3925;width:663;height:1706;visibility:visible;mso-wrap-style:square;v-text-anchor:top" coordsize="66205,170675" o:spid="_x0000_s1043" fillcolor="#001f4d" stroked="f" strokeweight="0" path="m38036,l66205,r,122059c66205,160566,42126,170675,8420,170675v-2654,,-5537,,-8420,-229l,148780v1918,242,2883,242,4089,242c24790,149022,38036,142760,38036,118681l3803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>
                <v:stroke miterlimit="83231f" joinstyle="miter"/>
                <v:path textboxrect="0,0,66205,170675" arrowok="t"/>
              </v:shape>
              <v:shape id="Shape 655" style="position:absolute;left:12719;top:3515;width:282;height:224;visibility:visible;mso-wrap-style:square;v-text-anchor:top" coordsize="28169,22390" o:spid="_x0000_s1044" fillcolor="#001f4d" stroked="f" strokeweight="0" path="m,l28169,r,22390l,2239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>
                <v:stroke miterlimit="83231f" joinstyle="miter"/>
                <v:path textboxrect="0,0,28169,22390" arrowok="t"/>
              </v:shape>
              <v:shape id="Shape 72" style="position:absolute;left:13342;top:3925;width:1161;height:1275;visibility:visible;mso-wrap-style:square;v-text-anchor:top" coordsize="116027,127584" o:spid="_x0000_s1045" fillcolor="#001f4d" stroked="f" strokeweight="0" path="m21666,l66434,v28892,,49593,9868,49593,43574l116027,127584r-28168,l87859,51041v,-19266,-7455,-29375,-26721,-29375l35395,21666v-4826,,-7226,2413,-7226,7227l28169,127584,,127584,,21666c,7226,7226,,2166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>
                <v:stroke miterlimit="83231f" joinstyle="miter"/>
                <v:path textboxrect="0,0,116027,127584" arrowok="t"/>
              </v:shape>
              <v:shape id="Shape 656" style="position:absolute;left:14845;top:3925;width:281;height:1275;visibility:visible;mso-wrap-style:square;v-text-anchor:top" coordsize="28169,127584" o:spid="_x0000_s1046" fillcolor="#001f4d" stroked="f" strokeweight="0" path="m,l28169,r,127584l,12758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>
                <v:stroke miterlimit="83231f" joinstyle="miter"/>
                <v:path textboxrect="0,0,28169,127584" arrowok="t"/>
              </v:shape>
              <v:shape id="Shape 74" style="position:absolute;left:14710;top:3354;width:551;height:498;visibility:visible;mso-wrap-style:square;v-text-anchor:top" coordsize="55118,49835" o:spid="_x0000_s1047" fillcolor="#001f4d" stroked="f" strokeweight="0" path="m39713,l55118,18059,15164,49835,,32017,397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>
                <v:stroke miterlimit="83231f" joinstyle="miter"/>
                <v:path textboxrect="0,0,55118,49835" arrowok="t"/>
              </v:shape>
              <v:shape id="Shape 75" style="position:absolute;left:15430;top:3925;width:1109;height:1275;visibility:visible;mso-wrap-style:square;v-text-anchor:top" coordsize="110985,127584" o:spid="_x0000_s1048" fillcolor="#001f4d" stroked="f" strokeweight="0" path="m54648,r53442,l108090,21666r-46457,c32029,21666,29134,39484,29134,63551v,24079,2895,42367,32499,42367l110985,105918r,21666l54648,127584c11316,127584,,102070,,63551,,25044,11316,,5464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>
                <v:stroke miterlimit="83231f" joinstyle="miter"/>
                <v:path textboxrect="0,0,110985,127584" arrowok="t"/>
              </v:shape>
              <v:shape id="Shape 76" style="position:absolute;left:17194;top:3925;width:864;height:1276;visibility:visible;mso-wrap-style:square;v-text-anchor:top" coordsize="86423,127584" o:spid="_x0000_s1049" fillcolor="#001f4d" stroked="f" strokeweight="0" path="m47422,l80162,,32258,51511v-2413,2413,-4102,5055,-4102,9157c28156,64757,30810,68364,34188,71984r52235,55600l51752,127584,8903,81852c5055,77508,,70536,,61620,,51994,5055,46457,8903,42367l474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>
                <v:stroke miterlimit="83231f" joinstyle="miter"/>
                <v:path textboxrect="0,0,86423,127584" arrowok="t"/>
              </v:shape>
              <v:shape id="Shape 657" style="position:absolute;left:16828;top:3515;width:282;height:1686;visibility:visible;mso-wrap-style:square;v-text-anchor:top" coordsize="28169,168516" o:spid="_x0000_s1050" fillcolor="#001f4d" stroked="f" strokeweight="0" path="m,l28169,r,168516l,168516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>
                <v:stroke miterlimit="83231f" joinstyle="miter"/>
                <v:path textboxrect="0,0,28169,168516" arrowok="t"/>
              </v:shape>
              <v:shape id="Shape 78" style="position:absolute;left:18217;top:3925;width:1178;height:1276;visibility:visible;mso-wrap-style:square;v-text-anchor:top" coordsize="117716,127584" o:spid="_x0000_s1051" fillcolor="#001f4d" stroked="f" strokeweight="0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>
                <v:stroke miterlimit="83231f" joinstyle="miter"/>
                <v:path textboxrect="0,0,117716,127584" arrowok="t"/>
              </v:shape>
              <w10:wrap type="square"/>
            </v:group>
          </w:pict>
        </mc:Fallback>
      </mc:AlternateContent>
    </w:r>
    <w:r w:rsidR="00E6038D" w:rsidRPr="00155B9E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155B9E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155B9E">
      <w:rPr>
        <w:rFonts w:ascii="Raleway" w:hAnsi="Raleway"/>
        <w:sz w:val="18"/>
        <w:szCs w:val="18"/>
      </w:rPr>
      <w:t>Duklianska 1</w:t>
    </w:r>
  </w:p>
  <w:p w14:paraId="5FE433D9" w14:textId="63AD55DF" w:rsidR="00E6038D" w:rsidRPr="00155B9E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155B9E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5B9E"/>
    <w:rsid w:val="00156B6B"/>
    <w:rsid w:val="00156D79"/>
    <w:rsid w:val="00172AE6"/>
    <w:rsid w:val="001767A0"/>
    <w:rsid w:val="00182D71"/>
    <w:rsid w:val="001835F6"/>
    <w:rsid w:val="001A1A08"/>
    <w:rsid w:val="001A1D30"/>
    <w:rsid w:val="001A3422"/>
    <w:rsid w:val="001A3C49"/>
    <w:rsid w:val="001B0810"/>
    <w:rsid w:val="001B778A"/>
    <w:rsid w:val="001D09FC"/>
    <w:rsid w:val="001D53B8"/>
    <w:rsid w:val="00200FA1"/>
    <w:rsid w:val="002104DF"/>
    <w:rsid w:val="0021056F"/>
    <w:rsid w:val="00210C21"/>
    <w:rsid w:val="002113F9"/>
    <w:rsid w:val="00211CB3"/>
    <w:rsid w:val="002125B3"/>
    <w:rsid w:val="0021290F"/>
    <w:rsid w:val="00220F94"/>
    <w:rsid w:val="00237FED"/>
    <w:rsid w:val="00240159"/>
    <w:rsid w:val="0024054A"/>
    <w:rsid w:val="00252894"/>
    <w:rsid w:val="00253BC8"/>
    <w:rsid w:val="002620A5"/>
    <w:rsid w:val="00264D89"/>
    <w:rsid w:val="0027057A"/>
    <w:rsid w:val="00272547"/>
    <w:rsid w:val="00274E5C"/>
    <w:rsid w:val="002879DF"/>
    <w:rsid w:val="002930D3"/>
    <w:rsid w:val="00295988"/>
    <w:rsid w:val="002A02F5"/>
    <w:rsid w:val="002A5E62"/>
    <w:rsid w:val="002B0A7A"/>
    <w:rsid w:val="002B1AFF"/>
    <w:rsid w:val="002B2451"/>
    <w:rsid w:val="002B4696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66E6"/>
    <w:rsid w:val="00402AB1"/>
    <w:rsid w:val="0041011C"/>
    <w:rsid w:val="004138D5"/>
    <w:rsid w:val="004178B0"/>
    <w:rsid w:val="004263AF"/>
    <w:rsid w:val="00427388"/>
    <w:rsid w:val="00434C38"/>
    <w:rsid w:val="00440405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20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2B23"/>
    <w:rsid w:val="005700D9"/>
    <w:rsid w:val="00571578"/>
    <w:rsid w:val="0057585A"/>
    <w:rsid w:val="00582467"/>
    <w:rsid w:val="00583916"/>
    <w:rsid w:val="0059632C"/>
    <w:rsid w:val="005A669D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4320"/>
    <w:rsid w:val="00745FE2"/>
    <w:rsid w:val="00747CF5"/>
    <w:rsid w:val="00750F6E"/>
    <w:rsid w:val="00751D5F"/>
    <w:rsid w:val="0075627E"/>
    <w:rsid w:val="00772B42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02B8"/>
    <w:rsid w:val="007E65AA"/>
    <w:rsid w:val="007E65EA"/>
    <w:rsid w:val="007E76F6"/>
    <w:rsid w:val="007F3AF2"/>
    <w:rsid w:val="007F5436"/>
    <w:rsid w:val="00802B24"/>
    <w:rsid w:val="00805DBA"/>
    <w:rsid w:val="00805E86"/>
    <w:rsid w:val="008122BE"/>
    <w:rsid w:val="00815ED9"/>
    <w:rsid w:val="00816852"/>
    <w:rsid w:val="00816F97"/>
    <w:rsid w:val="0081795F"/>
    <w:rsid w:val="00820F2A"/>
    <w:rsid w:val="00825774"/>
    <w:rsid w:val="00830ECA"/>
    <w:rsid w:val="0084272E"/>
    <w:rsid w:val="00844199"/>
    <w:rsid w:val="00844D3C"/>
    <w:rsid w:val="00861E8B"/>
    <w:rsid w:val="008660FD"/>
    <w:rsid w:val="008669E7"/>
    <w:rsid w:val="008678C5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76579"/>
    <w:rsid w:val="00987BEB"/>
    <w:rsid w:val="0099342A"/>
    <w:rsid w:val="009A0F2E"/>
    <w:rsid w:val="009A260F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521AD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63D1"/>
    <w:rsid w:val="00AC44B3"/>
    <w:rsid w:val="00AD73A3"/>
    <w:rsid w:val="00AE427A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740E1"/>
    <w:rsid w:val="00B83BE6"/>
    <w:rsid w:val="00B83C0C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758A"/>
    <w:rsid w:val="00CA7701"/>
    <w:rsid w:val="00CC255F"/>
    <w:rsid w:val="00CC5487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B5F11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5BB2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2275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2B19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9C5E4C1"/>
    <w:rsid w:val="0A1006D4"/>
    <w:rsid w:val="0A8EAB6E"/>
    <w:rsid w:val="11224E40"/>
    <w:rsid w:val="117705B7"/>
    <w:rsid w:val="165D0510"/>
    <w:rsid w:val="1C2D0078"/>
    <w:rsid w:val="226DB86F"/>
    <w:rsid w:val="2AF71534"/>
    <w:rsid w:val="2B02CAAA"/>
    <w:rsid w:val="2C2FBB31"/>
    <w:rsid w:val="31E94116"/>
    <w:rsid w:val="387B64B6"/>
    <w:rsid w:val="3E078E62"/>
    <w:rsid w:val="41E5FC3D"/>
    <w:rsid w:val="42C13F8B"/>
    <w:rsid w:val="43FE4AD0"/>
    <w:rsid w:val="472506E7"/>
    <w:rsid w:val="4D0BD997"/>
    <w:rsid w:val="53ACA2A4"/>
    <w:rsid w:val="543704E9"/>
    <w:rsid w:val="5898E08C"/>
    <w:rsid w:val="5A7FD83D"/>
    <w:rsid w:val="5F37629B"/>
    <w:rsid w:val="633AFB4D"/>
    <w:rsid w:val="651E4936"/>
    <w:rsid w:val="6D283F1D"/>
    <w:rsid w:val="6EF65129"/>
    <w:rsid w:val="6F742E6D"/>
    <w:rsid w:val="70E6C463"/>
    <w:rsid w:val="796D6AAF"/>
    <w:rsid w:val="7A39502F"/>
    <w:rsid w:val="7DE4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</TotalTime>
  <Pages>3</Pages>
  <Words>689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25</cp:revision>
  <cp:lastPrinted>2019-09-05T11:10:00Z</cp:lastPrinted>
  <dcterms:created xsi:type="dcterms:W3CDTF">2025-05-29T06:52:00Z</dcterms:created>
  <dcterms:modified xsi:type="dcterms:W3CDTF">2025-07-29T09:10:00Z</dcterms:modified>
</cp:coreProperties>
</file>