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DC7C0" w14:textId="77777777" w:rsidR="00945510" w:rsidRDefault="00945510">
      <w:pPr>
        <w:widowControl w:val="0"/>
        <w:spacing w:line="276" w:lineRule="auto"/>
        <w:rPr>
          <w:sz w:val="22"/>
          <w:szCs w:val="22"/>
        </w:rPr>
      </w:pPr>
    </w:p>
    <w:tbl>
      <w:tblPr>
        <w:tblStyle w:val="a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8"/>
      </w:tblGrid>
      <w:tr w:rsidR="00945510" w14:paraId="756DC7C3" w14:textId="77777777">
        <w:trPr>
          <w:trHeight w:val="528"/>
        </w:trPr>
        <w:tc>
          <w:tcPr>
            <w:tcW w:w="3539" w:type="dxa"/>
            <w:vAlign w:val="center"/>
          </w:tcPr>
          <w:p w14:paraId="756DC7C1" w14:textId="77777777" w:rsidR="00945510" w:rsidRDefault="00EF38A2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28" w:type="dxa"/>
            <w:vAlign w:val="center"/>
          </w:tcPr>
          <w:p w14:paraId="756DC7C2" w14:textId="562FD717" w:rsidR="00945510" w:rsidRPr="00EF38A2" w:rsidRDefault="00EF38A2">
            <w:pPr>
              <w:spacing w:line="360" w:lineRule="auto"/>
              <w:rPr>
                <w:bCs/>
              </w:rPr>
            </w:pPr>
            <w:r w:rsidRPr="00EF38A2">
              <w:rPr>
                <w:bCs/>
              </w:rPr>
              <w:t>EKONOMIKA</w:t>
            </w:r>
          </w:p>
        </w:tc>
      </w:tr>
      <w:tr w:rsidR="00945510" w14:paraId="756DC7C6" w14:textId="77777777">
        <w:trPr>
          <w:trHeight w:val="290"/>
        </w:trPr>
        <w:tc>
          <w:tcPr>
            <w:tcW w:w="3539" w:type="dxa"/>
            <w:vAlign w:val="center"/>
          </w:tcPr>
          <w:p w14:paraId="756DC7C4" w14:textId="77777777" w:rsidR="00945510" w:rsidRDefault="00EF38A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Počet vyučovacích hodín v ročníkoch</w:t>
            </w:r>
          </w:p>
        </w:tc>
        <w:tc>
          <w:tcPr>
            <w:tcW w:w="5528" w:type="dxa"/>
            <w:vAlign w:val="center"/>
          </w:tcPr>
          <w:p w14:paraId="756DC7C5" w14:textId="77777777" w:rsidR="00945510" w:rsidRDefault="00EF38A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+ 0 + 0 + 60 = 60 hodín  </w:t>
            </w:r>
          </w:p>
        </w:tc>
      </w:tr>
      <w:tr w:rsidR="00945510" w14:paraId="756DC7C9" w14:textId="77777777">
        <w:trPr>
          <w:trHeight w:val="290"/>
        </w:trPr>
        <w:tc>
          <w:tcPr>
            <w:tcW w:w="3539" w:type="dxa"/>
            <w:vAlign w:val="center"/>
          </w:tcPr>
          <w:p w14:paraId="756DC7C7" w14:textId="77777777" w:rsidR="00945510" w:rsidRDefault="00EF38A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Stredná odborná škola</w:t>
            </w:r>
          </w:p>
        </w:tc>
        <w:tc>
          <w:tcPr>
            <w:tcW w:w="5528" w:type="dxa"/>
            <w:vAlign w:val="center"/>
          </w:tcPr>
          <w:p w14:paraId="756DC7C8" w14:textId="77777777" w:rsidR="00945510" w:rsidRDefault="00EF38A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Stredná priemyselná škola strojnícka, Duklianska 1, Prešov</w:t>
            </w:r>
          </w:p>
        </w:tc>
      </w:tr>
      <w:tr w:rsidR="00945510" w14:paraId="756DC7CC" w14:textId="77777777">
        <w:trPr>
          <w:trHeight w:val="290"/>
        </w:trPr>
        <w:tc>
          <w:tcPr>
            <w:tcW w:w="3539" w:type="dxa"/>
            <w:vAlign w:val="center"/>
          </w:tcPr>
          <w:p w14:paraId="756DC7CA" w14:textId="77777777" w:rsidR="00945510" w:rsidRDefault="00EF38A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ŠVP  </w:t>
            </w:r>
          </w:p>
        </w:tc>
        <w:tc>
          <w:tcPr>
            <w:tcW w:w="5528" w:type="dxa"/>
          </w:tcPr>
          <w:p w14:paraId="756DC7CB" w14:textId="77777777" w:rsidR="00945510" w:rsidRDefault="00EF38A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Doprava, pošty a telekomunikácie</w:t>
            </w:r>
          </w:p>
        </w:tc>
      </w:tr>
      <w:tr w:rsidR="00945510" w14:paraId="756DC7CF" w14:textId="77777777">
        <w:trPr>
          <w:trHeight w:val="290"/>
        </w:trPr>
        <w:tc>
          <w:tcPr>
            <w:tcW w:w="3539" w:type="dxa"/>
            <w:vAlign w:val="center"/>
          </w:tcPr>
          <w:p w14:paraId="756DC7CD" w14:textId="77777777" w:rsidR="00945510" w:rsidRDefault="00EF38A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ŠkVP</w:t>
            </w:r>
          </w:p>
        </w:tc>
        <w:tc>
          <w:tcPr>
            <w:tcW w:w="5528" w:type="dxa"/>
            <w:vAlign w:val="center"/>
          </w:tcPr>
          <w:p w14:paraId="756DC7CE" w14:textId="77777777" w:rsidR="00945510" w:rsidRDefault="00EF38A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Technika a prevádzka dopravy</w:t>
            </w:r>
          </w:p>
        </w:tc>
      </w:tr>
      <w:tr w:rsidR="00945510" w14:paraId="756DC7D2" w14:textId="77777777">
        <w:trPr>
          <w:trHeight w:val="290"/>
        </w:trPr>
        <w:tc>
          <w:tcPr>
            <w:tcW w:w="3539" w:type="dxa"/>
            <w:vAlign w:val="center"/>
          </w:tcPr>
          <w:p w14:paraId="756DC7D0" w14:textId="77777777" w:rsidR="00945510" w:rsidRDefault="00EF38A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Študijný odbor</w:t>
            </w:r>
          </w:p>
        </w:tc>
        <w:tc>
          <w:tcPr>
            <w:tcW w:w="5528" w:type="dxa"/>
            <w:vAlign w:val="center"/>
          </w:tcPr>
          <w:p w14:paraId="756DC7D1" w14:textId="77777777" w:rsidR="00945510" w:rsidRDefault="00EF38A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3765 M technika a prevádzka dopravy</w:t>
            </w:r>
          </w:p>
        </w:tc>
      </w:tr>
      <w:tr w:rsidR="00945510" w14:paraId="756DC7D5" w14:textId="77777777">
        <w:trPr>
          <w:trHeight w:val="290"/>
        </w:trPr>
        <w:tc>
          <w:tcPr>
            <w:tcW w:w="3539" w:type="dxa"/>
            <w:vAlign w:val="center"/>
          </w:tcPr>
          <w:p w14:paraId="756DC7D3" w14:textId="77777777" w:rsidR="00945510" w:rsidRDefault="00EF38A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Stupeň vzdelania</w:t>
            </w:r>
          </w:p>
        </w:tc>
        <w:tc>
          <w:tcPr>
            <w:tcW w:w="5528" w:type="dxa"/>
            <w:vAlign w:val="center"/>
          </w:tcPr>
          <w:p w14:paraId="756DC7D4" w14:textId="77777777" w:rsidR="00945510" w:rsidRDefault="00EF38A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úplne stredné odborné vzdelanie </w:t>
            </w:r>
          </w:p>
        </w:tc>
      </w:tr>
      <w:tr w:rsidR="00945510" w14:paraId="756DC7D8" w14:textId="77777777">
        <w:trPr>
          <w:trHeight w:val="290"/>
        </w:trPr>
        <w:tc>
          <w:tcPr>
            <w:tcW w:w="3539" w:type="dxa"/>
            <w:vAlign w:val="center"/>
          </w:tcPr>
          <w:p w14:paraId="756DC7D6" w14:textId="77777777" w:rsidR="00945510" w:rsidRDefault="00EF38A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Úroveň SKKR/EKR</w:t>
            </w:r>
          </w:p>
        </w:tc>
        <w:tc>
          <w:tcPr>
            <w:tcW w:w="5528" w:type="dxa"/>
            <w:vAlign w:val="center"/>
          </w:tcPr>
          <w:p w14:paraId="756DC7D7" w14:textId="77777777" w:rsidR="00945510" w:rsidRDefault="00EF38A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45510" w14:paraId="756DC7DB" w14:textId="77777777">
        <w:trPr>
          <w:trHeight w:val="290"/>
        </w:trPr>
        <w:tc>
          <w:tcPr>
            <w:tcW w:w="3539" w:type="dxa"/>
            <w:vAlign w:val="center"/>
          </w:tcPr>
          <w:p w14:paraId="756DC7D9" w14:textId="77777777" w:rsidR="00945510" w:rsidRDefault="00EF38A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Dĺžka štúdia</w:t>
            </w:r>
          </w:p>
        </w:tc>
        <w:tc>
          <w:tcPr>
            <w:tcW w:w="5528" w:type="dxa"/>
            <w:vAlign w:val="center"/>
          </w:tcPr>
          <w:p w14:paraId="756DC7DA" w14:textId="77777777" w:rsidR="00945510" w:rsidRDefault="00EF38A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roky</w:t>
            </w:r>
          </w:p>
        </w:tc>
      </w:tr>
      <w:tr w:rsidR="00945510" w14:paraId="756DC7DE" w14:textId="77777777">
        <w:trPr>
          <w:trHeight w:val="290"/>
        </w:trPr>
        <w:tc>
          <w:tcPr>
            <w:tcW w:w="3539" w:type="dxa"/>
            <w:vAlign w:val="center"/>
          </w:tcPr>
          <w:p w14:paraId="756DC7DC" w14:textId="77777777" w:rsidR="00945510" w:rsidRDefault="00EF38A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 štúdia</w:t>
            </w:r>
          </w:p>
        </w:tc>
        <w:tc>
          <w:tcPr>
            <w:tcW w:w="5528" w:type="dxa"/>
            <w:vAlign w:val="center"/>
          </w:tcPr>
          <w:p w14:paraId="756DC7DD" w14:textId="77777777" w:rsidR="00945510" w:rsidRDefault="00EF38A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denná</w:t>
            </w:r>
          </w:p>
        </w:tc>
      </w:tr>
      <w:tr w:rsidR="00945510" w14:paraId="756DC7E1" w14:textId="77777777">
        <w:trPr>
          <w:trHeight w:val="290"/>
        </w:trPr>
        <w:tc>
          <w:tcPr>
            <w:tcW w:w="3539" w:type="dxa"/>
            <w:vAlign w:val="center"/>
          </w:tcPr>
          <w:p w14:paraId="756DC7DF" w14:textId="77777777" w:rsidR="00945510" w:rsidRDefault="00EF38A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Vyučovací jazyk</w:t>
            </w:r>
          </w:p>
        </w:tc>
        <w:tc>
          <w:tcPr>
            <w:tcW w:w="5528" w:type="dxa"/>
            <w:vAlign w:val="center"/>
          </w:tcPr>
          <w:p w14:paraId="756DC7E0" w14:textId="77777777" w:rsidR="00945510" w:rsidRDefault="00EF38A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slovenský</w:t>
            </w:r>
          </w:p>
        </w:tc>
      </w:tr>
      <w:tr w:rsidR="00945510" w14:paraId="756DC7E4" w14:textId="77777777">
        <w:trPr>
          <w:trHeight w:val="290"/>
        </w:trPr>
        <w:tc>
          <w:tcPr>
            <w:tcW w:w="3539" w:type="dxa"/>
            <w:vAlign w:val="center"/>
          </w:tcPr>
          <w:p w14:paraId="756DC7E2" w14:textId="77777777" w:rsidR="00945510" w:rsidRDefault="00EF38A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Platnosť učebných osnov</w:t>
            </w:r>
          </w:p>
        </w:tc>
        <w:tc>
          <w:tcPr>
            <w:tcW w:w="5528" w:type="dxa"/>
            <w:vAlign w:val="center"/>
          </w:tcPr>
          <w:p w14:paraId="756DC7E3" w14:textId="77777777" w:rsidR="00945510" w:rsidRDefault="00EF38A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01.09.2025 počnúc 1. ročníkom</w:t>
            </w:r>
          </w:p>
        </w:tc>
      </w:tr>
    </w:tbl>
    <w:p w14:paraId="756DC7E5" w14:textId="77777777" w:rsidR="00945510" w:rsidRDefault="00945510">
      <w:pPr>
        <w:spacing w:after="160" w:line="360" w:lineRule="auto"/>
        <w:jc w:val="center"/>
        <w:rPr>
          <w:b/>
          <w:sz w:val="20"/>
          <w:szCs w:val="20"/>
        </w:rPr>
      </w:pPr>
    </w:p>
    <w:p w14:paraId="756DC7E6" w14:textId="77777777" w:rsidR="00945510" w:rsidRDefault="00945510">
      <w:pPr>
        <w:rPr>
          <w:rFonts w:ascii="Times New Roman" w:hAnsi="Times New Roman"/>
          <w:b/>
          <w:u w:val="single"/>
        </w:rPr>
      </w:pPr>
    </w:p>
    <w:p w14:paraId="756DC7E7" w14:textId="77777777" w:rsidR="00945510" w:rsidRDefault="00EF38A2" w:rsidP="00EF38A2">
      <w:pPr>
        <w:shd w:val="clear" w:color="auto" w:fill="D9D9D9" w:themeFill="background1" w:themeFillShade="D9"/>
        <w:spacing w:after="160" w:line="36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Charakteristika vyučovacieho predmetu</w:t>
      </w:r>
    </w:p>
    <w:p w14:paraId="756DC7E8" w14:textId="77777777" w:rsidR="00945510" w:rsidRDefault="00945510">
      <w:pPr>
        <w:rPr>
          <w:rFonts w:ascii="Times New Roman" w:hAnsi="Times New Roman"/>
          <w:b/>
          <w:u w:val="single"/>
        </w:rPr>
      </w:pPr>
    </w:p>
    <w:p w14:paraId="756DC7E9" w14:textId="77777777" w:rsidR="00945510" w:rsidRDefault="00EF38A2">
      <w:pPr>
        <w:widowControl w:val="0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Obsah vzdelávania uvádza žiakov do problematiky ekonomiky, hospodárskej praxe , základných vzťahov a podstaty fungovania trhovej ekonomiky. Žiaci si osvoja používanie odbornej ekonomickej terminológie, získajú poznatky z oblasti makroekonómie a ekonomiky podniku, prehľad o zákonitostiach a javoch trhovej ekonomiky. Učia sa porozumieť základným prvkom trhu a osvoja si</w:t>
      </w:r>
      <w:r>
        <w:rPr>
          <w:rFonts w:ascii="Times New Roman" w:hAnsi="Times New Roman"/>
        </w:rPr>
        <w:t xml:space="preserve"> </w:t>
      </w:r>
      <w:r>
        <w:rPr>
          <w:sz w:val="20"/>
          <w:szCs w:val="20"/>
        </w:rPr>
        <w:t>vedomosti o fungovaní trhu a jeho subjektoch. Oboznámia sa s podstatou podnikateľskej činnosti, jednotlivými formami podnikania a ich charakteristikou. Súčasťou obsahu vzdelávania sú odborné vedomosti o podniku, základných podnikových činnostiach, jeho hospodárení, postavení na trhu. Žiaci si osvoja vedomosti o podstate a štruktúre národného hospodárstva a naučia sa porozumieť základným makroekonomickým ukazovateľom. Predmet úzko súvisí s predmetmi slovenský jazyk, matematika, občianska náuka. Žiaci sa  op</w:t>
      </w:r>
      <w:r>
        <w:rPr>
          <w:sz w:val="20"/>
          <w:szCs w:val="20"/>
        </w:rPr>
        <w:t>rú aj  o vedomosti získané na odborných predmetoch, najmä na hodinách cestnej dopravy. Na hodinách sa využívajú frontálne a individuálne formy, projektové úlohy sa riešia skupinovou formou vyučovania. V rámci vyučovacieho predmetu sa používajú rôzne vyučovacie stratégie, motivačný rozhovor, výklad, problémové vyučovanie, prípadové štúdie. Pri diagnostikovaní a klasifikácii sa využíva slovné a  písomné hodnotenie s aktívnym využívaním digitálnych technológií. Predmet sa vyučuje v odbornej učebni, ktorá je vy</w:t>
      </w:r>
      <w:r>
        <w:rPr>
          <w:sz w:val="20"/>
          <w:szCs w:val="20"/>
        </w:rPr>
        <w:t xml:space="preserve">bavená  didaktickou technikou a názornými pomôckami. Osvojenie si vedomostí a kompetencií, pomôže absolventovi  využiť jeho odborné a osobnostné predpoklady, pre úspešné uplatnenie na trhu práce a pre budovanie profesijnej kariéry. </w:t>
      </w:r>
    </w:p>
    <w:p w14:paraId="756DC7EA" w14:textId="77777777" w:rsidR="00945510" w:rsidRDefault="00945510">
      <w:pPr>
        <w:spacing w:line="360" w:lineRule="auto"/>
        <w:ind w:firstLine="567"/>
        <w:jc w:val="both"/>
        <w:rPr>
          <w:sz w:val="20"/>
          <w:szCs w:val="20"/>
        </w:rPr>
      </w:pPr>
    </w:p>
    <w:tbl>
      <w:tblPr>
        <w:tblStyle w:val="a0"/>
        <w:tblW w:w="900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70"/>
        <w:gridCol w:w="1830"/>
      </w:tblGrid>
      <w:tr w:rsidR="00945510" w14:paraId="756DC7EC" w14:textId="77777777">
        <w:trPr>
          <w:trHeight w:val="720"/>
          <w:jc w:val="center"/>
        </w:trPr>
        <w:tc>
          <w:tcPr>
            <w:tcW w:w="9000" w:type="dxa"/>
            <w:gridSpan w:val="2"/>
            <w:vAlign w:val="center"/>
          </w:tcPr>
          <w:p w14:paraId="756DC7EB" w14:textId="77777777" w:rsidR="00945510" w:rsidRDefault="00EF38A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Rámcový rozpis učiva</w:t>
            </w:r>
          </w:p>
        </w:tc>
      </w:tr>
      <w:tr w:rsidR="00945510" w14:paraId="756DC7EF" w14:textId="77777777">
        <w:trPr>
          <w:trHeight w:val="340"/>
          <w:jc w:val="center"/>
        </w:trPr>
        <w:tc>
          <w:tcPr>
            <w:tcW w:w="7170" w:type="dxa"/>
            <w:shd w:val="clear" w:color="auto" w:fill="D9E2F3"/>
            <w:vAlign w:val="bottom"/>
          </w:tcPr>
          <w:p w14:paraId="756DC7ED" w14:textId="77777777" w:rsidR="00945510" w:rsidRDefault="00EF38A2">
            <w:pPr>
              <w:rPr>
                <w:b/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b/>
                <w:sz w:val="20"/>
                <w:szCs w:val="20"/>
              </w:rPr>
              <w:lastRenderedPageBreak/>
              <w:t>4. ročník</w:t>
            </w:r>
          </w:p>
        </w:tc>
        <w:tc>
          <w:tcPr>
            <w:tcW w:w="1830" w:type="dxa"/>
            <w:shd w:val="clear" w:color="auto" w:fill="D9E2F3"/>
            <w:vAlign w:val="bottom"/>
          </w:tcPr>
          <w:p w14:paraId="756DC7EE" w14:textId="77777777" w:rsidR="00945510" w:rsidRDefault="00EF38A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 hodín spolu</w:t>
            </w:r>
          </w:p>
        </w:tc>
      </w:tr>
      <w:tr w:rsidR="00945510" w14:paraId="756DC7F2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7F0" w14:textId="77777777" w:rsidR="00945510" w:rsidRDefault="00EF38A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Svet práce </w:t>
            </w:r>
          </w:p>
        </w:tc>
        <w:tc>
          <w:tcPr>
            <w:tcW w:w="1830" w:type="dxa"/>
            <w:vAlign w:val="bottom"/>
          </w:tcPr>
          <w:p w14:paraId="756DC7F1" w14:textId="77777777" w:rsidR="00945510" w:rsidRDefault="00EF38A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 hodín</w:t>
            </w:r>
          </w:p>
        </w:tc>
      </w:tr>
      <w:tr w:rsidR="00945510" w14:paraId="756DC7F5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7F3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Základné pojmy pracovného práva</w:t>
            </w:r>
          </w:p>
        </w:tc>
        <w:tc>
          <w:tcPr>
            <w:tcW w:w="1830" w:type="dxa"/>
            <w:vAlign w:val="bottom"/>
          </w:tcPr>
          <w:p w14:paraId="756DC7F4" w14:textId="77777777" w:rsidR="00945510" w:rsidRDefault="00945510">
            <w:pPr>
              <w:rPr>
                <w:b/>
                <w:sz w:val="20"/>
                <w:szCs w:val="20"/>
              </w:rPr>
            </w:pPr>
          </w:p>
        </w:tc>
      </w:tr>
      <w:tr w:rsidR="00945510" w14:paraId="756DC7F8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7F6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Povinnosti zamestnávateľa a zamestnanca pri vzniku pracovného pomeru</w:t>
            </w:r>
          </w:p>
        </w:tc>
        <w:tc>
          <w:tcPr>
            <w:tcW w:w="1830" w:type="dxa"/>
            <w:vAlign w:val="bottom"/>
          </w:tcPr>
          <w:p w14:paraId="756DC7F7" w14:textId="77777777" w:rsidR="00945510" w:rsidRDefault="00945510">
            <w:pPr>
              <w:rPr>
                <w:b/>
                <w:sz w:val="20"/>
                <w:szCs w:val="20"/>
              </w:rPr>
            </w:pPr>
          </w:p>
        </w:tc>
      </w:tr>
      <w:tr w:rsidR="00945510" w14:paraId="756DC7FB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7F9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Písomné doklady uchádzača o zamestnanie</w:t>
            </w:r>
          </w:p>
        </w:tc>
        <w:tc>
          <w:tcPr>
            <w:tcW w:w="1830" w:type="dxa"/>
            <w:vAlign w:val="bottom"/>
          </w:tcPr>
          <w:p w14:paraId="756DC7FA" w14:textId="77777777" w:rsidR="00945510" w:rsidRDefault="00945510">
            <w:pPr>
              <w:rPr>
                <w:b/>
                <w:sz w:val="20"/>
                <w:szCs w:val="20"/>
              </w:rPr>
            </w:pPr>
          </w:p>
        </w:tc>
      </w:tr>
      <w:tr w:rsidR="00945510" w14:paraId="756DC7FE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7FC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Príprava na prijímací pohovor</w:t>
            </w:r>
          </w:p>
        </w:tc>
        <w:tc>
          <w:tcPr>
            <w:tcW w:w="1830" w:type="dxa"/>
            <w:vAlign w:val="bottom"/>
          </w:tcPr>
          <w:p w14:paraId="756DC7FD" w14:textId="77777777" w:rsidR="00945510" w:rsidRDefault="00945510">
            <w:pPr>
              <w:rPr>
                <w:b/>
                <w:sz w:val="20"/>
                <w:szCs w:val="20"/>
              </w:rPr>
            </w:pPr>
          </w:p>
        </w:tc>
      </w:tr>
      <w:tr w:rsidR="00945510" w14:paraId="756DC801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7FF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Vznik, zmena a skončenie pracovného pomeru</w:t>
            </w:r>
          </w:p>
        </w:tc>
        <w:tc>
          <w:tcPr>
            <w:tcW w:w="1830" w:type="dxa"/>
            <w:vAlign w:val="bottom"/>
          </w:tcPr>
          <w:p w14:paraId="756DC800" w14:textId="77777777" w:rsidR="00945510" w:rsidRDefault="00945510">
            <w:pPr>
              <w:rPr>
                <w:b/>
                <w:sz w:val="20"/>
                <w:szCs w:val="20"/>
              </w:rPr>
            </w:pPr>
          </w:p>
        </w:tc>
      </w:tr>
      <w:tr w:rsidR="00945510" w14:paraId="756DC804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02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Pracovná zmluva a jej obsah</w:t>
            </w:r>
          </w:p>
        </w:tc>
        <w:tc>
          <w:tcPr>
            <w:tcW w:w="1830" w:type="dxa"/>
            <w:vAlign w:val="bottom"/>
          </w:tcPr>
          <w:p w14:paraId="756DC803" w14:textId="77777777" w:rsidR="00945510" w:rsidRDefault="00945510">
            <w:pPr>
              <w:rPr>
                <w:b/>
                <w:sz w:val="20"/>
                <w:szCs w:val="20"/>
              </w:rPr>
            </w:pPr>
          </w:p>
        </w:tc>
      </w:tr>
      <w:tr w:rsidR="00945510" w14:paraId="756DC807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05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Časové podmienky práce</w:t>
            </w:r>
          </w:p>
        </w:tc>
        <w:tc>
          <w:tcPr>
            <w:tcW w:w="1830" w:type="dxa"/>
            <w:vAlign w:val="bottom"/>
          </w:tcPr>
          <w:p w14:paraId="756DC806" w14:textId="77777777" w:rsidR="00945510" w:rsidRDefault="00945510">
            <w:pPr>
              <w:rPr>
                <w:sz w:val="20"/>
                <w:szCs w:val="20"/>
              </w:rPr>
            </w:pPr>
          </w:p>
        </w:tc>
      </w:tr>
      <w:tr w:rsidR="00945510" w14:paraId="756DC80A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08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Pracovné prostredie</w:t>
            </w:r>
          </w:p>
        </w:tc>
        <w:tc>
          <w:tcPr>
            <w:tcW w:w="1830" w:type="dxa"/>
            <w:vAlign w:val="bottom"/>
          </w:tcPr>
          <w:p w14:paraId="756DC809" w14:textId="77777777" w:rsidR="00945510" w:rsidRDefault="00945510">
            <w:pPr>
              <w:rPr>
                <w:sz w:val="20"/>
                <w:szCs w:val="20"/>
              </w:rPr>
            </w:pPr>
          </w:p>
        </w:tc>
      </w:tr>
      <w:tr w:rsidR="00945510" w14:paraId="756DC80D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0B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Základné formy miezd</w:t>
            </w:r>
          </w:p>
        </w:tc>
        <w:tc>
          <w:tcPr>
            <w:tcW w:w="1830" w:type="dxa"/>
            <w:vAlign w:val="bottom"/>
          </w:tcPr>
          <w:p w14:paraId="756DC80C" w14:textId="77777777" w:rsidR="00945510" w:rsidRDefault="00945510">
            <w:pPr>
              <w:rPr>
                <w:sz w:val="20"/>
                <w:szCs w:val="20"/>
              </w:rPr>
            </w:pPr>
          </w:p>
        </w:tc>
      </w:tr>
      <w:tr w:rsidR="00945510" w14:paraId="756DC810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0E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Doplnkové formy miezd, mzdové zvýhodnenia a náhrady mzdy</w:t>
            </w:r>
          </w:p>
        </w:tc>
        <w:tc>
          <w:tcPr>
            <w:tcW w:w="1830" w:type="dxa"/>
            <w:vAlign w:val="bottom"/>
          </w:tcPr>
          <w:p w14:paraId="756DC80F" w14:textId="77777777" w:rsidR="00945510" w:rsidRDefault="00945510">
            <w:pPr>
              <w:rPr>
                <w:sz w:val="20"/>
                <w:szCs w:val="20"/>
              </w:rPr>
            </w:pPr>
          </w:p>
        </w:tc>
      </w:tr>
      <w:tr w:rsidR="00945510" w14:paraId="756DC813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11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Daňový a odvodový systém</w:t>
            </w:r>
          </w:p>
        </w:tc>
        <w:tc>
          <w:tcPr>
            <w:tcW w:w="1830" w:type="dxa"/>
            <w:vAlign w:val="bottom"/>
          </w:tcPr>
          <w:p w14:paraId="756DC812" w14:textId="77777777" w:rsidR="00945510" w:rsidRDefault="00945510">
            <w:pPr>
              <w:rPr>
                <w:sz w:val="20"/>
                <w:szCs w:val="20"/>
              </w:rPr>
            </w:pPr>
          </w:p>
        </w:tc>
      </w:tr>
      <w:tr w:rsidR="00945510" w14:paraId="756DC816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14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Dôchodkové poistenie</w:t>
            </w:r>
          </w:p>
        </w:tc>
        <w:tc>
          <w:tcPr>
            <w:tcW w:w="1830" w:type="dxa"/>
            <w:vAlign w:val="bottom"/>
          </w:tcPr>
          <w:p w14:paraId="756DC815" w14:textId="77777777" w:rsidR="00945510" w:rsidRDefault="00945510">
            <w:pPr>
              <w:rPr>
                <w:sz w:val="20"/>
                <w:szCs w:val="20"/>
              </w:rPr>
            </w:pPr>
          </w:p>
        </w:tc>
      </w:tr>
      <w:tr w:rsidR="00945510" w14:paraId="756DC819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17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Zamestnanosť, rekvalifikácia, znevýhodnené skupiny na trhu práce</w:t>
            </w:r>
          </w:p>
        </w:tc>
        <w:tc>
          <w:tcPr>
            <w:tcW w:w="1830" w:type="dxa"/>
            <w:vAlign w:val="bottom"/>
          </w:tcPr>
          <w:p w14:paraId="756DC818" w14:textId="77777777" w:rsidR="00945510" w:rsidRDefault="00945510">
            <w:pPr>
              <w:rPr>
                <w:sz w:val="20"/>
                <w:szCs w:val="20"/>
              </w:rPr>
            </w:pPr>
          </w:p>
        </w:tc>
      </w:tr>
      <w:tr w:rsidR="00945510" w14:paraId="756DC81C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1A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Nezamestnanosť a inflácia</w:t>
            </w:r>
          </w:p>
        </w:tc>
        <w:tc>
          <w:tcPr>
            <w:tcW w:w="1830" w:type="dxa"/>
            <w:vAlign w:val="bottom"/>
          </w:tcPr>
          <w:p w14:paraId="756DC81B" w14:textId="77777777" w:rsidR="00945510" w:rsidRDefault="00945510">
            <w:pPr>
              <w:rPr>
                <w:sz w:val="20"/>
                <w:szCs w:val="20"/>
              </w:rPr>
            </w:pPr>
          </w:p>
        </w:tc>
      </w:tr>
      <w:tr w:rsidR="00945510" w14:paraId="756DC81F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1D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Trh práce</w:t>
            </w:r>
          </w:p>
        </w:tc>
        <w:tc>
          <w:tcPr>
            <w:tcW w:w="1830" w:type="dxa"/>
            <w:vAlign w:val="bottom"/>
          </w:tcPr>
          <w:p w14:paraId="756DC81E" w14:textId="77777777" w:rsidR="00945510" w:rsidRDefault="00945510">
            <w:pPr>
              <w:rPr>
                <w:sz w:val="20"/>
                <w:szCs w:val="20"/>
              </w:rPr>
            </w:pPr>
          </w:p>
        </w:tc>
      </w:tr>
      <w:tr w:rsidR="00945510" w14:paraId="756DC822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20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Aktívne a pasívne opatrenia na trhu práce</w:t>
            </w:r>
          </w:p>
        </w:tc>
        <w:tc>
          <w:tcPr>
            <w:tcW w:w="1830" w:type="dxa"/>
            <w:vAlign w:val="bottom"/>
          </w:tcPr>
          <w:p w14:paraId="756DC821" w14:textId="77777777" w:rsidR="00945510" w:rsidRDefault="00945510">
            <w:pPr>
              <w:rPr>
                <w:sz w:val="20"/>
                <w:szCs w:val="20"/>
              </w:rPr>
            </w:pPr>
          </w:p>
        </w:tc>
      </w:tr>
      <w:tr w:rsidR="00945510" w14:paraId="756DC825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23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Zdroje profesijných informácií, stratégia rozhodovania</w:t>
            </w:r>
          </w:p>
        </w:tc>
        <w:tc>
          <w:tcPr>
            <w:tcW w:w="1830" w:type="dxa"/>
            <w:vAlign w:val="bottom"/>
          </w:tcPr>
          <w:p w14:paraId="756DC824" w14:textId="77777777" w:rsidR="00945510" w:rsidRDefault="00945510">
            <w:pPr>
              <w:rPr>
                <w:sz w:val="20"/>
                <w:szCs w:val="20"/>
              </w:rPr>
            </w:pPr>
          </w:p>
        </w:tc>
      </w:tr>
      <w:tr w:rsidR="00945510" w14:paraId="756DC828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26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Pravidlá riadenia osobných financií </w:t>
            </w:r>
          </w:p>
        </w:tc>
        <w:tc>
          <w:tcPr>
            <w:tcW w:w="1830" w:type="dxa"/>
            <w:vAlign w:val="bottom"/>
          </w:tcPr>
          <w:p w14:paraId="756DC827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 hodín</w:t>
            </w:r>
          </w:p>
        </w:tc>
      </w:tr>
      <w:tr w:rsidR="00945510" w14:paraId="756DC82B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29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Banková sústava</w:t>
            </w:r>
          </w:p>
        </w:tc>
        <w:tc>
          <w:tcPr>
            <w:tcW w:w="1830" w:type="dxa"/>
            <w:vAlign w:val="bottom"/>
          </w:tcPr>
          <w:p w14:paraId="756DC82A" w14:textId="77777777" w:rsidR="00945510" w:rsidRDefault="00945510">
            <w:pPr>
              <w:rPr>
                <w:sz w:val="20"/>
                <w:szCs w:val="20"/>
              </w:rPr>
            </w:pPr>
          </w:p>
        </w:tc>
      </w:tr>
      <w:tr w:rsidR="00945510" w14:paraId="756DC82E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2C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Centrálna banka a jej postavenie v bankovej sústave</w:t>
            </w:r>
          </w:p>
        </w:tc>
        <w:tc>
          <w:tcPr>
            <w:tcW w:w="1830" w:type="dxa"/>
            <w:vAlign w:val="bottom"/>
          </w:tcPr>
          <w:p w14:paraId="756DC82D" w14:textId="77777777" w:rsidR="00945510" w:rsidRDefault="00945510">
            <w:pPr>
              <w:rPr>
                <w:sz w:val="20"/>
                <w:szCs w:val="20"/>
              </w:rPr>
            </w:pPr>
          </w:p>
        </w:tc>
      </w:tr>
      <w:tr w:rsidR="00945510" w14:paraId="756DC831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2F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Komerčná banka a jej operácie</w:t>
            </w:r>
          </w:p>
        </w:tc>
        <w:tc>
          <w:tcPr>
            <w:tcW w:w="1830" w:type="dxa"/>
            <w:vAlign w:val="bottom"/>
          </w:tcPr>
          <w:p w14:paraId="756DC830" w14:textId="77777777" w:rsidR="00945510" w:rsidRDefault="00945510">
            <w:pPr>
              <w:rPr>
                <w:sz w:val="20"/>
                <w:szCs w:val="20"/>
              </w:rPr>
            </w:pPr>
          </w:p>
        </w:tc>
      </w:tr>
      <w:tr w:rsidR="00945510" w14:paraId="756DC834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32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Poisťovníctvo, základné pojmy, funkcie a princípy</w:t>
            </w:r>
          </w:p>
        </w:tc>
        <w:tc>
          <w:tcPr>
            <w:tcW w:w="1830" w:type="dxa"/>
            <w:vAlign w:val="bottom"/>
          </w:tcPr>
          <w:p w14:paraId="756DC833" w14:textId="77777777" w:rsidR="00945510" w:rsidRDefault="00945510">
            <w:pPr>
              <w:rPr>
                <w:sz w:val="20"/>
                <w:szCs w:val="20"/>
              </w:rPr>
            </w:pPr>
          </w:p>
        </w:tc>
      </w:tr>
      <w:tr w:rsidR="00945510" w14:paraId="756DC837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35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Poistný vzťah a jeho účastníci</w:t>
            </w:r>
          </w:p>
        </w:tc>
        <w:tc>
          <w:tcPr>
            <w:tcW w:w="1830" w:type="dxa"/>
            <w:vAlign w:val="bottom"/>
          </w:tcPr>
          <w:p w14:paraId="756DC836" w14:textId="77777777" w:rsidR="00945510" w:rsidRDefault="00945510">
            <w:pPr>
              <w:rPr>
                <w:sz w:val="20"/>
                <w:szCs w:val="20"/>
              </w:rPr>
            </w:pPr>
          </w:p>
        </w:tc>
      </w:tr>
      <w:tr w:rsidR="00945510" w14:paraId="756DC83A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38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Životné poistenie</w:t>
            </w:r>
          </w:p>
        </w:tc>
        <w:tc>
          <w:tcPr>
            <w:tcW w:w="1830" w:type="dxa"/>
            <w:vAlign w:val="bottom"/>
          </w:tcPr>
          <w:p w14:paraId="756DC839" w14:textId="77777777" w:rsidR="00945510" w:rsidRDefault="00945510">
            <w:pPr>
              <w:rPr>
                <w:sz w:val="20"/>
                <w:szCs w:val="20"/>
              </w:rPr>
            </w:pPr>
          </w:p>
        </w:tc>
      </w:tr>
      <w:tr w:rsidR="00945510" w14:paraId="756DC83D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3B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Neživotné poistenie</w:t>
            </w:r>
          </w:p>
        </w:tc>
        <w:tc>
          <w:tcPr>
            <w:tcW w:w="1830" w:type="dxa"/>
            <w:vAlign w:val="bottom"/>
          </w:tcPr>
          <w:p w14:paraId="756DC83C" w14:textId="77777777" w:rsidR="00945510" w:rsidRDefault="00945510">
            <w:pPr>
              <w:rPr>
                <w:sz w:val="20"/>
                <w:szCs w:val="20"/>
              </w:rPr>
            </w:pPr>
          </w:p>
        </w:tc>
      </w:tr>
      <w:tr w:rsidR="00945510" w14:paraId="756DC840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3E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Daň a jej význam v národnom hospodárstve</w:t>
            </w:r>
          </w:p>
        </w:tc>
        <w:tc>
          <w:tcPr>
            <w:tcW w:w="1830" w:type="dxa"/>
            <w:vAlign w:val="bottom"/>
          </w:tcPr>
          <w:p w14:paraId="756DC83F" w14:textId="77777777" w:rsidR="00945510" w:rsidRDefault="00945510">
            <w:pPr>
              <w:rPr>
                <w:sz w:val="20"/>
                <w:szCs w:val="20"/>
              </w:rPr>
            </w:pPr>
          </w:p>
        </w:tc>
      </w:tr>
      <w:tr w:rsidR="00945510" w14:paraId="756DC843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41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Štátny rozpočet a funkcie štátu</w:t>
            </w:r>
          </w:p>
        </w:tc>
        <w:tc>
          <w:tcPr>
            <w:tcW w:w="1830" w:type="dxa"/>
            <w:vAlign w:val="bottom"/>
          </w:tcPr>
          <w:p w14:paraId="756DC842" w14:textId="77777777" w:rsidR="00945510" w:rsidRDefault="00945510">
            <w:pPr>
              <w:rPr>
                <w:sz w:val="20"/>
                <w:szCs w:val="20"/>
              </w:rPr>
            </w:pPr>
          </w:p>
        </w:tc>
      </w:tr>
      <w:tr w:rsidR="00945510" w14:paraId="756DC846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44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Klasifikácia daní</w:t>
            </w:r>
          </w:p>
        </w:tc>
        <w:tc>
          <w:tcPr>
            <w:tcW w:w="1830" w:type="dxa"/>
            <w:vAlign w:val="bottom"/>
          </w:tcPr>
          <w:p w14:paraId="756DC845" w14:textId="77777777" w:rsidR="00945510" w:rsidRDefault="00945510">
            <w:pPr>
              <w:rPr>
                <w:sz w:val="20"/>
                <w:szCs w:val="20"/>
              </w:rPr>
            </w:pPr>
          </w:p>
        </w:tc>
      </w:tr>
      <w:tr w:rsidR="00945510" w14:paraId="756DC849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47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Základné daňové náležitosti</w:t>
            </w:r>
          </w:p>
        </w:tc>
        <w:tc>
          <w:tcPr>
            <w:tcW w:w="1830" w:type="dxa"/>
            <w:vAlign w:val="bottom"/>
          </w:tcPr>
          <w:p w14:paraId="756DC848" w14:textId="77777777" w:rsidR="00945510" w:rsidRDefault="00945510">
            <w:pPr>
              <w:rPr>
                <w:sz w:val="20"/>
                <w:szCs w:val="20"/>
              </w:rPr>
            </w:pPr>
          </w:p>
        </w:tc>
      </w:tr>
      <w:tr w:rsidR="00945510" w14:paraId="756DC84C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4A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Priame dane</w:t>
            </w:r>
          </w:p>
        </w:tc>
        <w:tc>
          <w:tcPr>
            <w:tcW w:w="1830" w:type="dxa"/>
            <w:vAlign w:val="bottom"/>
          </w:tcPr>
          <w:p w14:paraId="756DC84B" w14:textId="77777777" w:rsidR="00945510" w:rsidRDefault="00945510">
            <w:pPr>
              <w:rPr>
                <w:b/>
                <w:sz w:val="20"/>
                <w:szCs w:val="20"/>
              </w:rPr>
            </w:pPr>
          </w:p>
        </w:tc>
      </w:tr>
      <w:tr w:rsidR="00945510" w14:paraId="756DC84F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4D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Nepriame dane</w:t>
            </w:r>
          </w:p>
        </w:tc>
        <w:tc>
          <w:tcPr>
            <w:tcW w:w="1830" w:type="dxa"/>
            <w:vAlign w:val="bottom"/>
          </w:tcPr>
          <w:p w14:paraId="756DC84E" w14:textId="77777777" w:rsidR="00945510" w:rsidRDefault="00945510">
            <w:pPr>
              <w:rPr>
                <w:sz w:val="20"/>
                <w:szCs w:val="20"/>
              </w:rPr>
            </w:pPr>
          </w:p>
        </w:tc>
      </w:tr>
      <w:tr w:rsidR="00945510" w14:paraId="756DC852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50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Výchova k podnikaniu</w:t>
            </w:r>
          </w:p>
        </w:tc>
        <w:tc>
          <w:tcPr>
            <w:tcW w:w="1830" w:type="dxa"/>
            <w:vAlign w:val="bottom"/>
          </w:tcPr>
          <w:p w14:paraId="756DC851" w14:textId="77777777" w:rsidR="00945510" w:rsidRDefault="00EF38A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 hodín</w:t>
            </w:r>
          </w:p>
        </w:tc>
      </w:tr>
      <w:tr w:rsidR="00945510" w14:paraId="756DC855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53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Podnikanie, subjekty podnikania, právne formy</w:t>
            </w:r>
          </w:p>
        </w:tc>
        <w:tc>
          <w:tcPr>
            <w:tcW w:w="1830" w:type="dxa"/>
            <w:vAlign w:val="bottom"/>
          </w:tcPr>
          <w:p w14:paraId="756DC854" w14:textId="77777777" w:rsidR="00945510" w:rsidRDefault="00945510">
            <w:pPr>
              <w:rPr>
                <w:sz w:val="20"/>
                <w:szCs w:val="20"/>
              </w:rPr>
            </w:pPr>
          </w:p>
        </w:tc>
      </w:tr>
      <w:tr w:rsidR="00945510" w14:paraId="756DC858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56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Živnostenské podnikanie</w:t>
            </w:r>
          </w:p>
        </w:tc>
        <w:tc>
          <w:tcPr>
            <w:tcW w:w="1830" w:type="dxa"/>
            <w:vAlign w:val="bottom"/>
          </w:tcPr>
          <w:p w14:paraId="756DC857" w14:textId="77777777" w:rsidR="00945510" w:rsidRDefault="00945510">
            <w:pPr>
              <w:rPr>
                <w:sz w:val="20"/>
                <w:szCs w:val="20"/>
              </w:rPr>
            </w:pPr>
          </w:p>
        </w:tc>
      </w:tr>
      <w:tr w:rsidR="00945510" w14:paraId="756DC85B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59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Obchodné spoločnosti </w:t>
            </w:r>
          </w:p>
        </w:tc>
        <w:tc>
          <w:tcPr>
            <w:tcW w:w="1830" w:type="dxa"/>
            <w:vAlign w:val="bottom"/>
          </w:tcPr>
          <w:p w14:paraId="756DC85A" w14:textId="77777777" w:rsidR="00945510" w:rsidRDefault="00945510">
            <w:pPr>
              <w:rPr>
                <w:sz w:val="20"/>
                <w:szCs w:val="20"/>
              </w:rPr>
            </w:pPr>
          </w:p>
        </w:tc>
      </w:tr>
      <w:tr w:rsidR="00945510" w14:paraId="756DC85E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5C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Družstvá</w:t>
            </w:r>
          </w:p>
        </w:tc>
        <w:tc>
          <w:tcPr>
            <w:tcW w:w="1830" w:type="dxa"/>
            <w:vAlign w:val="bottom"/>
          </w:tcPr>
          <w:p w14:paraId="756DC85D" w14:textId="77777777" w:rsidR="00945510" w:rsidRDefault="00945510">
            <w:pPr>
              <w:rPr>
                <w:sz w:val="20"/>
                <w:szCs w:val="20"/>
              </w:rPr>
            </w:pPr>
          </w:p>
        </w:tc>
      </w:tr>
      <w:tr w:rsidR="00945510" w14:paraId="756DC861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5F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 formy podnikania</w:t>
            </w:r>
          </w:p>
        </w:tc>
        <w:tc>
          <w:tcPr>
            <w:tcW w:w="1830" w:type="dxa"/>
            <w:vAlign w:val="bottom"/>
          </w:tcPr>
          <w:p w14:paraId="756DC860" w14:textId="77777777" w:rsidR="00945510" w:rsidRDefault="00945510">
            <w:pPr>
              <w:rPr>
                <w:b/>
                <w:sz w:val="20"/>
                <w:szCs w:val="20"/>
              </w:rPr>
            </w:pPr>
          </w:p>
        </w:tc>
      </w:tr>
      <w:tr w:rsidR="00945510" w14:paraId="756DC864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62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Riešenie krízy, resp. úpadku firmy</w:t>
            </w:r>
          </w:p>
        </w:tc>
        <w:tc>
          <w:tcPr>
            <w:tcW w:w="1830" w:type="dxa"/>
            <w:vAlign w:val="bottom"/>
          </w:tcPr>
          <w:p w14:paraId="756DC863" w14:textId="77777777" w:rsidR="00945510" w:rsidRDefault="00945510">
            <w:pPr>
              <w:rPr>
                <w:sz w:val="20"/>
                <w:szCs w:val="20"/>
              </w:rPr>
            </w:pPr>
          </w:p>
        </w:tc>
      </w:tr>
      <w:tr w:rsidR="00945510" w14:paraId="756DC867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65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Zrušenie a zánik podniku</w:t>
            </w:r>
          </w:p>
        </w:tc>
        <w:tc>
          <w:tcPr>
            <w:tcW w:w="1830" w:type="dxa"/>
            <w:vAlign w:val="bottom"/>
          </w:tcPr>
          <w:p w14:paraId="756DC866" w14:textId="77777777" w:rsidR="00945510" w:rsidRDefault="00945510">
            <w:pPr>
              <w:rPr>
                <w:b/>
                <w:sz w:val="20"/>
                <w:szCs w:val="20"/>
              </w:rPr>
            </w:pPr>
          </w:p>
        </w:tc>
      </w:tr>
      <w:tr w:rsidR="00945510" w14:paraId="756DC86A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68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Ekonomická stránka činnosti podniku, náklady, výnosy</w:t>
            </w:r>
          </w:p>
        </w:tc>
        <w:tc>
          <w:tcPr>
            <w:tcW w:w="1830" w:type="dxa"/>
            <w:vAlign w:val="bottom"/>
          </w:tcPr>
          <w:p w14:paraId="756DC869" w14:textId="77777777" w:rsidR="00945510" w:rsidRDefault="00945510">
            <w:pPr>
              <w:rPr>
                <w:b/>
                <w:sz w:val="20"/>
                <w:szCs w:val="20"/>
              </w:rPr>
            </w:pPr>
          </w:p>
        </w:tc>
      </w:tr>
      <w:tr w:rsidR="00945510" w14:paraId="756DC86D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6B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Finančné plánovanie podniku</w:t>
            </w:r>
          </w:p>
        </w:tc>
        <w:tc>
          <w:tcPr>
            <w:tcW w:w="1830" w:type="dxa"/>
            <w:vAlign w:val="bottom"/>
          </w:tcPr>
          <w:p w14:paraId="756DC86C" w14:textId="77777777" w:rsidR="00945510" w:rsidRDefault="00945510">
            <w:pPr>
              <w:rPr>
                <w:b/>
                <w:sz w:val="20"/>
                <w:szCs w:val="20"/>
              </w:rPr>
            </w:pPr>
          </w:p>
        </w:tc>
      </w:tr>
      <w:tr w:rsidR="00945510" w14:paraId="756DC870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6E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Formy financovania podnikov</w:t>
            </w:r>
          </w:p>
        </w:tc>
        <w:tc>
          <w:tcPr>
            <w:tcW w:w="1830" w:type="dxa"/>
            <w:vAlign w:val="bottom"/>
          </w:tcPr>
          <w:p w14:paraId="756DC86F" w14:textId="77777777" w:rsidR="00945510" w:rsidRDefault="00945510">
            <w:pPr>
              <w:rPr>
                <w:b/>
                <w:sz w:val="20"/>
                <w:szCs w:val="20"/>
              </w:rPr>
            </w:pPr>
          </w:p>
        </w:tc>
      </w:tr>
      <w:tr w:rsidR="00945510" w14:paraId="756DC873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71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Výsledok hospodárenia podniku</w:t>
            </w:r>
          </w:p>
        </w:tc>
        <w:tc>
          <w:tcPr>
            <w:tcW w:w="1830" w:type="dxa"/>
            <w:vAlign w:val="bottom"/>
          </w:tcPr>
          <w:p w14:paraId="756DC872" w14:textId="77777777" w:rsidR="00945510" w:rsidRDefault="00945510">
            <w:pPr>
              <w:rPr>
                <w:b/>
                <w:sz w:val="20"/>
                <w:szCs w:val="20"/>
              </w:rPr>
            </w:pPr>
          </w:p>
        </w:tc>
      </w:tr>
      <w:tr w:rsidR="00945510" w14:paraId="756DC876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74" w14:textId="77777777" w:rsidR="00945510" w:rsidRDefault="00EF38A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Spotrebiteľská výchova </w:t>
            </w:r>
          </w:p>
        </w:tc>
        <w:tc>
          <w:tcPr>
            <w:tcW w:w="1830" w:type="dxa"/>
            <w:vAlign w:val="bottom"/>
          </w:tcPr>
          <w:p w14:paraId="756DC875" w14:textId="77777777" w:rsidR="00945510" w:rsidRDefault="00EF38A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 hodín</w:t>
            </w:r>
          </w:p>
        </w:tc>
      </w:tr>
      <w:tr w:rsidR="00945510" w14:paraId="756DC879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77" w14:textId="77777777" w:rsidR="00945510" w:rsidRDefault="00EF38A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Kúpno</w:t>
            </w:r>
            <w:proofErr w:type="spellEnd"/>
            <w:r>
              <w:rPr>
                <w:sz w:val="20"/>
                <w:szCs w:val="20"/>
              </w:rPr>
              <w:t xml:space="preserve"> – predajné vzťahy</w:t>
            </w:r>
          </w:p>
        </w:tc>
        <w:tc>
          <w:tcPr>
            <w:tcW w:w="1830" w:type="dxa"/>
            <w:vAlign w:val="bottom"/>
          </w:tcPr>
          <w:p w14:paraId="756DC878" w14:textId="77777777" w:rsidR="00945510" w:rsidRDefault="00945510">
            <w:pPr>
              <w:rPr>
                <w:b/>
                <w:sz w:val="20"/>
                <w:szCs w:val="20"/>
              </w:rPr>
            </w:pPr>
          </w:p>
        </w:tc>
      </w:tr>
      <w:tr w:rsidR="00945510" w14:paraId="756DC87C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7A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Kúpna zmluva</w:t>
            </w:r>
          </w:p>
        </w:tc>
        <w:tc>
          <w:tcPr>
            <w:tcW w:w="1830" w:type="dxa"/>
            <w:vAlign w:val="bottom"/>
          </w:tcPr>
          <w:p w14:paraId="756DC87B" w14:textId="77777777" w:rsidR="00945510" w:rsidRDefault="00945510">
            <w:pPr>
              <w:rPr>
                <w:b/>
                <w:sz w:val="20"/>
                <w:szCs w:val="20"/>
              </w:rPr>
            </w:pPr>
          </w:p>
        </w:tc>
      </w:tr>
      <w:tr w:rsidR="00945510" w14:paraId="756DC87F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7D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Platobný styk</w:t>
            </w:r>
          </w:p>
        </w:tc>
        <w:tc>
          <w:tcPr>
            <w:tcW w:w="1830" w:type="dxa"/>
            <w:vAlign w:val="bottom"/>
          </w:tcPr>
          <w:p w14:paraId="756DC87E" w14:textId="77777777" w:rsidR="00945510" w:rsidRDefault="00945510">
            <w:pPr>
              <w:rPr>
                <w:b/>
                <w:sz w:val="20"/>
                <w:szCs w:val="20"/>
              </w:rPr>
            </w:pPr>
          </w:p>
        </w:tc>
      </w:tr>
      <w:tr w:rsidR="00945510" w14:paraId="756DC882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80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Práva a povinnosti spotrebiteľa a predávajúceho</w:t>
            </w:r>
          </w:p>
        </w:tc>
        <w:tc>
          <w:tcPr>
            <w:tcW w:w="1830" w:type="dxa"/>
            <w:vAlign w:val="bottom"/>
          </w:tcPr>
          <w:p w14:paraId="756DC881" w14:textId="77777777" w:rsidR="00945510" w:rsidRDefault="00945510">
            <w:pPr>
              <w:rPr>
                <w:b/>
                <w:sz w:val="20"/>
                <w:szCs w:val="20"/>
              </w:rPr>
            </w:pPr>
          </w:p>
        </w:tc>
      </w:tr>
      <w:tr w:rsidR="00945510" w14:paraId="756DC885" w14:textId="77777777">
        <w:trPr>
          <w:trHeight w:val="317"/>
          <w:jc w:val="center"/>
        </w:trPr>
        <w:tc>
          <w:tcPr>
            <w:tcW w:w="7170" w:type="dxa"/>
            <w:vAlign w:val="bottom"/>
          </w:tcPr>
          <w:p w14:paraId="756DC883" w14:textId="77777777" w:rsidR="00945510" w:rsidRDefault="00EF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Reklamácia</w:t>
            </w:r>
          </w:p>
        </w:tc>
        <w:tc>
          <w:tcPr>
            <w:tcW w:w="1830" w:type="dxa"/>
            <w:vAlign w:val="bottom"/>
          </w:tcPr>
          <w:p w14:paraId="756DC884" w14:textId="77777777" w:rsidR="00945510" w:rsidRDefault="00945510">
            <w:pPr>
              <w:rPr>
                <w:b/>
                <w:sz w:val="20"/>
                <w:szCs w:val="20"/>
              </w:rPr>
            </w:pPr>
          </w:p>
        </w:tc>
      </w:tr>
    </w:tbl>
    <w:p w14:paraId="756DC886" w14:textId="77777777" w:rsidR="00945510" w:rsidRDefault="00945510">
      <w:pPr>
        <w:spacing w:line="360" w:lineRule="auto"/>
        <w:rPr>
          <w:rFonts w:ascii="Times New Roman" w:hAnsi="Times New Roman"/>
        </w:rPr>
      </w:pPr>
    </w:p>
    <w:p w14:paraId="756DC887" w14:textId="77777777" w:rsidR="00945510" w:rsidRDefault="00945510">
      <w:pPr>
        <w:ind w:firstLine="708"/>
        <w:jc w:val="both"/>
        <w:rPr>
          <w:rFonts w:ascii="Times New Roman" w:hAnsi="Times New Roman"/>
        </w:rPr>
      </w:pPr>
    </w:p>
    <w:p w14:paraId="756DC888" w14:textId="77777777" w:rsidR="00945510" w:rsidRDefault="00EF38A2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756DC889" w14:textId="77777777" w:rsidR="00945510" w:rsidRDefault="00EF38A2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756DC88A" w14:textId="77777777" w:rsidR="00945510" w:rsidRDefault="00945510">
      <w:pPr>
        <w:spacing w:line="360" w:lineRule="auto"/>
        <w:ind w:firstLine="567"/>
        <w:jc w:val="both"/>
        <w:rPr>
          <w:sz w:val="20"/>
          <w:szCs w:val="20"/>
        </w:rPr>
      </w:pPr>
    </w:p>
    <w:p w14:paraId="756DC88B" w14:textId="77777777" w:rsidR="00945510" w:rsidRDefault="00EF38A2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Vzdelávací plán schvaľuje predmetová komisia a prerokuje pedagogická rada.</w:t>
      </w:r>
    </w:p>
    <w:p w14:paraId="756DC88C" w14:textId="784466E5" w:rsidR="00945510" w:rsidRDefault="00945510" w:rsidP="00EF38A2">
      <w:pPr>
        <w:jc w:val="both"/>
        <w:rPr>
          <w:rFonts w:ascii="Times New Roman" w:hAnsi="Times New Roman"/>
          <w:strike/>
        </w:rPr>
      </w:pPr>
    </w:p>
    <w:sectPr w:rsidR="00945510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DC893" w14:textId="77777777" w:rsidR="00EF38A2" w:rsidRDefault="00EF38A2">
      <w:r>
        <w:separator/>
      </w:r>
    </w:p>
  </w:endnote>
  <w:endnote w:type="continuationSeparator" w:id="0">
    <w:p w14:paraId="756DC895" w14:textId="77777777" w:rsidR="00EF38A2" w:rsidRDefault="00EF3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DC88F" w14:textId="77777777" w:rsidR="00EF38A2" w:rsidRDefault="00EF38A2">
      <w:r>
        <w:separator/>
      </w:r>
    </w:p>
  </w:footnote>
  <w:footnote w:type="continuationSeparator" w:id="0">
    <w:p w14:paraId="756DC891" w14:textId="77777777" w:rsidR="00EF38A2" w:rsidRDefault="00EF3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DC88D" w14:textId="77777777" w:rsidR="00945510" w:rsidRDefault="00EF38A2">
    <w:pPr>
      <w:tabs>
        <w:tab w:val="center" w:pos="4536"/>
        <w:tab w:val="right" w:pos="9072"/>
      </w:tabs>
      <w:rPr>
        <w:rFonts w:ascii="Times New Roman" w:hAnsi="Times New Roman"/>
        <w:sz w:val="28"/>
        <w:szCs w:val="28"/>
      </w:rPr>
    </w:pPr>
    <w:r>
      <w:rPr>
        <w:noProof/>
      </w:rPr>
      <w:drawing>
        <wp:inline distT="114300" distB="114300" distL="114300" distR="114300" wp14:anchorId="756DC88F" wp14:editId="756DC890">
          <wp:extent cx="5760410" cy="596900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56DC88E" w14:textId="77777777" w:rsidR="00945510" w:rsidRDefault="0094551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eastAsia="Arial" w:cs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510"/>
    <w:rsid w:val="008A5C0E"/>
    <w:rsid w:val="00945510"/>
    <w:rsid w:val="00EF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DC7BE"/>
  <w15:docId w15:val="{7C3B8314-202B-4FB1-841A-A1DA94FC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F3308"/>
    <w:rPr>
      <w:rFonts w:eastAsia="Times New Roman" w:cs="Times New Roman"/>
      <w:iCs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5F3308"/>
    <w:pPr>
      <w:keepNext/>
      <w:outlineLvl w:val="0"/>
    </w:pPr>
    <w:rPr>
      <w:b/>
      <w:bCs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F3308"/>
    <w:pPr>
      <w:keepNext/>
      <w:widowControl w:val="0"/>
      <w:suppressAutoHyphens/>
      <w:autoSpaceDE w:val="0"/>
      <w:jc w:val="both"/>
      <w:outlineLvl w:val="1"/>
    </w:pPr>
    <w:rPr>
      <w:rFonts w:cs="Arial"/>
      <w:b/>
      <w:iCs w:val="0"/>
      <w:sz w:val="28"/>
      <w:szCs w:val="18"/>
      <w:u w:val="single"/>
      <w:lang w:eastAsia="ar-SA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link w:val="NzovChar"/>
    <w:uiPriority w:val="10"/>
    <w:qFormat/>
    <w:rsid w:val="005F3308"/>
    <w:pPr>
      <w:jc w:val="center"/>
    </w:pPr>
    <w:rPr>
      <w:b/>
      <w:bCs/>
      <w:iCs w:val="0"/>
      <w:sz w:val="36"/>
    </w:rPr>
  </w:style>
  <w:style w:type="paragraph" w:styleId="Hlavika">
    <w:name w:val="header"/>
    <w:basedOn w:val="Normlny"/>
    <w:link w:val="HlavikaChar"/>
    <w:unhideWhenUsed/>
    <w:rsid w:val="005F330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F3308"/>
  </w:style>
  <w:style w:type="paragraph" w:styleId="Pta">
    <w:name w:val="footer"/>
    <w:basedOn w:val="Normlny"/>
    <w:link w:val="PtaChar"/>
    <w:unhideWhenUsed/>
    <w:rsid w:val="005F330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F3308"/>
  </w:style>
  <w:style w:type="character" w:customStyle="1" w:styleId="NzovChar">
    <w:name w:val="Názov Char"/>
    <w:basedOn w:val="Predvolenpsmoodseku"/>
    <w:link w:val="Nzov"/>
    <w:rsid w:val="005F3308"/>
    <w:rPr>
      <w:rFonts w:ascii="Arial" w:eastAsia="Times New Roman" w:hAnsi="Arial" w:cs="Times New Roman"/>
      <w:b/>
      <w:bCs/>
      <w:iCs/>
      <w:sz w:val="36"/>
      <w:szCs w:val="24"/>
      <w:lang w:eastAsia="cs-CZ"/>
    </w:rPr>
  </w:style>
  <w:style w:type="character" w:customStyle="1" w:styleId="Nadpis1Char">
    <w:name w:val="Nadpis 1 Char"/>
    <w:basedOn w:val="Predvolenpsmoodseku"/>
    <w:link w:val="Nadpis1"/>
    <w:rsid w:val="005F3308"/>
    <w:rPr>
      <w:rFonts w:ascii="Arial" w:eastAsia="Times New Roman" w:hAnsi="Arial" w:cs="Times New Roman"/>
      <w:b/>
      <w:bCs/>
      <w:iCs/>
      <w:sz w:val="24"/>
      <w:szCs w:val="24"/>
      <w:lang w:eastAsia="cs-CZ"/>
    </w:rPr>
  </w:style>
  <w:style w:type="character" w:customStyle="1" w:styleId="Nadpis2Char">
    <w:name w:val="Nadpis 2 Char"/>
    <w:basedOn w:val="Predvolenpsmoodseku"/>
    <w:link w:val="Nadpis2"/>
    <w:rsid w:val="005F3308"/>
    <w:rPr>
      <w:rFonts w:ascii="Arial" w:eastAsia="Times New Roman" w:hAnsi="Arial" w:cs="Arial"/>
      <w:b/>
      <w:sz w:val="28"/>
      <w:szCs w:val="18"/>
      <w:u w:val="single"/>
      <w:lang w:eastAsia="ar-SA"/>
    </w:rPr>
  </w:style>
  <w:style w:type="paragraph" w:customStyle="1" w:styleId="detail-odstavec">
    <w:name w:val="detail-odstavec"/>
    <w:basedOn w:val="Normlny"/>
    <w:rsid w:val="005F3308"/>
    <w:pPr>
      <w:spacing w:after="21"/>
    </w:pPr>
    <w:rPr>
      <w:rFonts w:ascii="Times New Roman" w:hAnsi="Times New Roman"/>
      <w:iCs w:val="0"/>
      <w:lang w:eastAsia="sk-SK"/>
    </w:rPr>
  </w:style>
  <w:style w:type="character" w:styleId="Vrazn">
    <w:name w:val="Strong"/>
    <w:qFormat/>
    <w:rsid w:val="005F3308"/>
    <w:rPr>
      <w:b/>
      <w:bCs/>
    </w:rPr>
  </w:style>
  <w:style w:type="table" w:styleId="Elegantntabuka">
    <w:name w:val="Table Elegant"/>
    <w:basedOn w:val="Normlnatabuka"/>
    <w:rsid w:val="005F3308"/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lostrany">
    <w:name w:val="page number"/>
    <w:basedOn w:val="Predvolenpsmoodseku"/>
    <w:rsid w:val="005F3308"/>
  </w:style>
  <w:style w:type="paragraph" w:styleId="Odsekzoznamu">
    <w:name w:val="List Paragraph"/>
    <w:basedOn w:val="Normlny"/>
    <w:uiPriority w:val="34"/>
    <w:qFormat/>
    <w:rsid w:val="005F3308"/>
    <w:pPr>
      <w:ind w:left="708"/>
    </w:p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nBqWPiCFKjI6sM8GJXFS8pzs5Q==">CgMxLjAyCGguZ2pkZ3hzOAByITFkVy16NXFpVWZlVFJGQ2Z1R0NtdlpKaUNyVmtiSHBVcg==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646</Words>
  <Characters>3684</Characters>
  <Application>Microsoft Office Word</Application>
  <DocSecurity>0</DocSecurity>
  <Lines>30</Lines>
  <Paragraphs>8</Paragraphs>
  <ScaleCrop>false</ScaleCrop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RNDr. Hedviga Rusinková</dc:creator>
  <cp:lastModifiedBy>Rusinková Hedviga RNDr.</cp:lastModifiedBy>
  <cp:revision>2</cp:revision>
  <dcterms:created xsi:type="dcterms:W3CDTF">2021-04-19T09:03:00Z</dcterms:created>
  <dcterms:modified xsi:type="dcterms:W3CDTF">2025-07-29T14:14:00Z</dcterms:modified>
</cp:coreProperties>
</file>