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175C7" w14:textId="77777777" w:rsidR="003F01A7" w:rsidRDefault="003F01A7"/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3F01A7" w14:paraId="7EF175CA" w14:textId="77777777">
        <w:trPr>
          <w:trHeight w:val="528"/>
        </w:trPr>
        <w:tc>
          <w:tcPr>
            <w:tcW w:w="3539" w:type="dxa"/>
            <w:vAlign w:val="center"/>
          </w:tcPr>
          <w:p w14:paraId="7EF175C8" w14:textId="77777777" w:rsidR="003F01A7" w:rsidRDefault="009A2DE0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7EF175C9" w14:textId="295F01B8" w:rsidR="003F01A7" w:rsidRPr="009A2DE0" w:rsidRDefault="009A2DE0">
            <w:pPr>
              <w:spacing w:line="360" w:lineRule="auto"/>
              <w:rPr>
                <w:bCs/>
              </w:rPr>
            </w:pPr>
            <w:r w:rsidRPr="009A2DE0">
              <w:rPr>
                <w:bCs/>
              </w:rPr>
              <w:t>ČASTI STROJOV</w:t>
            </w:r>
          </w:p>
        </w:tc>
      </w:tr>
      <w:tr w:rsidR="003F01A7" w14:paraId="7EF175CD" w14:textId="77777777">
        <w:trPr>
          <w:trHeight w:val="290"/>
        </w:trPr>
        <w:tc>
          <w:tcPr>
            <w:tcW w:w="3539" w:type="dxa"/>
            <w:vAlign w:val="center"/>
          </w:tcPr>
          <w:p w14:paraId="7EF175CB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7EF175CC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 + 66 + 33 + 0 = 99 hodín </w:t>
            </w:r>
          </w:p>
        </w:tc>
      </w:tr>
      <w:tr w:rsidR="003F01A7" w14:paraId="7EF175D0" w14:textId="77777777">
        <w:trPr>
          <w:trHeight w:val="290"/>
        </w:trPr>
        <w:tc>
          <w:tcPr>
            <w:tcW w:w="3539" w:type="dxa"/>
            <w:vAlign w:val="center"/>
          </w:tcPr>
          <w:p w14:paraId="7EF175CE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7EF175CF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Stredná priemyselná škola strojnícka, Duklianska 1, Prešov</w:t>
            </w:r>
          </w:p>
        </w:tc>
      </w:tr>
      <w:tr w:rsidR="003F01A7" w14:paraId="7EF175D3" w14:textId="77777777">
        <w:trPr>
          <w:trHeight w:val="290"/>
        </w:trPr>
        <w:tc>
          <w:tcPr>
            <w:tcW w:w="3539" w:type="dxa"/>
            <w:vAlign w:val="center"/>
          </w:tcPr>
          <w:p w14:paraId="7EF175D1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ŠVP  </w:t>
            </w:r>
          </w:p>
        </w:tc>
        <w:tc>
          <w:tcPr>
            <w:tcW w:w="5528" w:type="dxa"/>
          </w:tcPr>
          <w:p w14:paraId="7EF175D2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 Doprava, pošty a telekomunikácie</w:t>
            </w:r>
          </w:p>
        </w:tc>
      </w:tr>
      <w:tr w:rsidR="003F01A7" w14:paraId="7EF175D6" w14:textId="77777777">
        <w:trPr>
          <w:trHeight w:val="290"/>
        </w:trPr>
        <w:tc>
          <w:tcPr>
            <w:tcW w:w="3539" w:type="dxa"/>
            <w:vAlign w:val="center"/>
          </w:tcPr>
          <w:p w14:paraId="7EF175D4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7EF175D5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Technika a prevádzka dopravy</w:t>
            </w:r>
          </w:p>
        </w:tc>
      </w:tr>
      <w:tr w:rsidR="003F01A7" w14:paraId="7EF175D9" w14:textId="77777777">
        <w:trPr>
          <w:trHeight w:val="290"/>
        </w:trPr>
        <w:tc>
          <w:tcPr>
            <w:tcW w:w="3539" w:type="dxa"/>
            <w:vAlign w:val="center"/>
          </w:tcPr>
          <w:p w14:paraId="7EF175D7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7EF175D8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3765 M technika a prevádzka dopravy</w:t>
            </w:r>
          </w:p>
        </w:tc>
      </w:tr>
      <w:tr w:rsidR="003F01A7" w14:paraId="7EF175DC" w14:textId="77777777">
        <w:trPr>
          <w:trHeight w:val="290"/>
        </w:trPr>
        <w:tc>
          <w:tcPr>
            <w:tcW w:w="3539" w:type="dxa"/>
            <w:vAlign w:val="center"/>
          </w:tcPr>
          <w:p w14:paraId="7EF175DA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7EF175DB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úplne stredné odborné vzdelanie </w:t>
            </w:r>
          </w:p>
        </w:tc>
      </w:tr>
      <w:tr w:rsidR="003F01A7" w14:paraId="7EF175DF" w14:textId="77777777">
        <w:trPr>
          <w:trHeight w:val="290"/>
        </w:trPr>
        <w:tc>
          <w:tcPr>
            <w:tcW w:w="3539" w:type="dxa"/>
            <w:vAlign w:val="center"/>
          </w:tcPr>
          <w:p w14:paraId="7EF175DD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7EF175DE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F01A7" w14:paraId="7EF175E2" w14:textId="77777777">
        <w:trPr>
          <w:trHeight w:val="290"/>
        </w:trPr>
        <w:tc>
          <w:tcPr>
            <w:tcW w:w="3539" w:type="dxa"/>
            <w:vAlign w:val="center"/>
          </w:tcPr>
          <w:p w14:paraId="7EF175E0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7EF175E1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roky</w:t>
            </w:r>
          </w:p>
        </w:tc>
      </w:tr>
      <w:tr w:rsidR="003F01A7" w14:paraId="7EF175E5" w14:textId="77777777">
        <w:trPr>
          <w:trHeight w:val="290"/>
        </w:trPr>
        <w:tc>
          <w:tcPr>
            <w:tcW w:w="3539" w:type="dxa"/>
            <w:vAlign w:val="center"/>
          </w:tcPr>
          <w:p w14:paraId="7EF175E3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7EF175E4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denná</w:t>
            </w:r>
          </w:p>
        </w:tc>
      </w:tr>
      <w:tr w:rsidR="003F01A7" w14:paraId="7EF175E8" w14:textId="77777777">
        <w:trPr>
          <w:trHeight w:val="290"/>
        </w:trPr>
        <w:tc>
          <w:tcPr>
            <w:tcW w:w="3539" w:type="dxa"/>
            <w:vAlign w:val="center"/>
          </w:tcPr>
          <w:p w14:paraId="7EF175E6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7EF175E7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slovenský</w:t>
            </w:r>
          </w:p>
        </w:tc>
      </w:tr>
      <w:tr w:rsidR="003F01A7" w14:paraId="7EF175EB" w14:textId="77777777">
        <w:trPr>
          <w:trHeight w:val="290"/>
        </w:trPr>
        <w:tc>
          <w:tcPr>
            <w:tcW w:w="3539" w:type="dxa"/>
            <w:vAlign w:val="center"/>
          </w:tcPr>
          <w:p w14:paraId="7EF175E9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7EF175EA" w14:textId="77777777" w:rsidR="003F01A7" w:rsidRDefault="009A2DE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01.09.2025 počnúc 1. ročníkom</w:t>
            </w:r>
          </w:p>
        </w:tc>
      </w:tr>
    </w:tbl>
    <w:p w14:paraId="7EF175EC" w14:textId="77777777" w:rsidR="003F01A7" w:rsidRDefault="003F01A7">
      <w:pPr>
        <w:spacing w:after="160" w:line="360" w:lineRule="auto"/>
        <w:rPr>
          <w:sz w:val="20"/>
          <w:szCs w:val="20"/>
        </w:rPr>
      </w:pPr>
    </w:p>
    <w:p w14:paraId="7EF175ED" w14:textId="77777777" w:rsidR="003F01A7" w:rsidRDefault="009A2DE0" w:rsidP="009A2DE0">
      <w:pPr>
        <w:shd w:val="clear" w:color="auto" w:fill="D9D9D9" w:themeFill="background1" w:themeFillShade="D9"/>
        <w:spacing w:after="160" w:line="360" w:lineRule="auto"/>
        <w:jc w:val="center"/>
        <w:rPr>
          <w:sz w:val="20"/>
          <w:szCs w:val="20"/>
        </w:rPr>
      </w:pPr>
      <w:r>
        <w:rPr>
          <w:b/>
          <w:sz w:val="20"/>
          <w:szCs w:val="20"/>
        </w:rPr>
        <w:t>Charakteristika vyučovacieho predmetu</w:t>
      </w:r>
    </w:p>
    <w:p w14:paraId="7EF175EE" w14:textId="77777777" w:rsidR="003F01A7" w:rsidRDefault="003F01A7">
      <w:pPr>
        <w:spacing w:line="360" w:lineRule="auto"/>
        <w:jc w:val="both"/>
        <w:rPr>
          <w:sz w:val="20"/>
          <w:szCs w:val="20"/>
        </w:rPr>
      </w:pPr>
    </w:p>
    <w:p w14:paraId="7EF175EF" w14:textId="77777777" w:rsidR="003F01A7" w:rsidRDefault="009A2DE0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Učivo vyučovacieho predmetu časti strojov poskytuje žiakom vedomosti o základných strojových súčiastkach, súčiastkach na prenos otáčavého pohybu, mechanických prevodoch a o základných druhoch mechanizmov. Umožňuje poznať ich funkciu, princíp činnosti a použitie v praxi. Žiaci získajú znalosti o technickom zobrazovaní strojových súčiastok a konštrukčných celkov v súlade s platnými normami. Naučia sa identifikovať strojové súčiastky a oboznámia sa s činnosťou mechanizmov používaných v praxi. Na základe získan</w:t>
      </w:r>
      <w:r>
        <w:rPr>
          <w:sz w:val="20"/>
          <w:szCs w:val="20"/>
        </w:rPr>
        <w:t>ých vedomostí  budú vedieť riešiť technické výpočty s použitím odbornej technickej literatúry. Žiaci si osvoja odbornú terminológiu, schopnosť aplikovať teoretické vedomostí do praxe a logicky myslieť. Predmet časti strojov je veľmi úzko previazaný s predmetmi mechanika, technická grafika, cvičenia z časti strojov a grafické systémy. Daný predmet je teoretického charakteru, v rámci vyučovacieho predmetu sa používajú rôzne vyučovacie stratégie, výkladové, demonštračné metódy, problémové vyučovanie a metódy n</w:t>
      </w:r>
      <w:r>
        <w:rPr>
          <w:sz w:val="20"/>
          <w:szCs w:val="20"/>
        </w:rPr>
        <w:t>a rozvoj tvorivých schopností. Na dosiahnutie výchovno-vzdelávacích cieľov sa používajú frontálne a individuálne formy vyučovania, projektové úlohy sa riešia individuálnou alebo skupinovou formou vyučovania. Pre názornosť sa využíva didaktická technika, grafický program a učebné pomôcky pre posilnenie predstavivosti a pochopenia vzájomnej interakcie. Pri diagnostikovaní a klasifikácii využívame formatívne slovné a sumatívne písomné hodnotenie. Do obsahu sú zaradené aj prvky environmentálnej výchovy, eliminá</w:t>
      </w:r>
      <w:r>
        <w:rPr>
          <w:sz w:val="20"/>
          <w:szCs w:val="20"/>
        </w:rPr>
        <w:t>cie znečisťovania životného prostredia a zásady bezpečnosti práce. Učivo sa prednáša a vysvetľuje v teoretických učebniach.</w:t>
      </w:r>
    </w:p>
    <w:p w14:paraId="7EF175F0" w14:textId="77777777" w:rsidR="003F01A7" w:rsidRDefault="003F01A7">
      <w:pPr>
        <w:spacing w:line="360" w:lineRule="auto"/>
        <w:ind w:firstLine="567"/>
        <w:jc w:val="both"/>
        <w:rPr>
          <w:sz w:val="20"/>
          <w:szCs w:val="20"/>
        </w:rPr>
      </w:pPr>
    </w:p>
    <w:p w14:paraId="7EF175F1" w14:textId="77777777" w:rsidR="003F01A7" w:rsidRDefault="003F01A7">
      <w:pPr>
        <w:spacing w:line="360" w:lineRule="auto"/>
        <w:ind w:firstLine="567"/>
        <w:jc w:val="both"/>
        <w:rPr>
          <w:sz w:val="20"/>
          <w:szCs w:val="20"/>
        </w:rPr>
      </w:pPr>
    </w:p>
    <w:sdt>
      <w:sdtPr>
        <w:tag w:val="goog_rdk_0"/>
        <w:id w:val="1577072174"/>
        <w:lock w:val="contentLocked"/>
      </w:sdtPr>
      <w:sdtEndPr/>
      <w:sdtContent>
        <w:tbl>
          <w:tblPr>
            <w:tblStyle w:val="a0"/>
            <w:tblW w:w="9090" w:type="dxa"/>
            <w:tblInd w:w="-15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6960"/>
            <w:gridCol w:w="2130"/>
          </w:tblGrid>
          <w:tr w:rsidR="003F01A7" w14:paraId="7EF175F3" w14:textId="77777777">
            <w:trPr>
              <w:trHeight w:val="720"/>
            </w:trPr>
            <w:tc>
              <w:tcPr>
                <w:tcW w:w="9090" w:type="dxa"/>
                <w:gridSpan w:val="2"/>
                <w:vAlign w:val="center"/>
              </w:tcPr>
              <w:p w14:paraId="7EF175F2" w14:textId="77777777" w:rsidR="003F01A7" w:rsidRDefault="009A2DE0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ab/>
                </w:r>
                <w:r>
                  <w:rPr>
                    <w:b/>
                    <w:sz w:val="22"/>
                    <w:szCs w:val="22"/>
                  </w:rPr>
                  <w:t>Rámcový rozpis učiva</w:t>
                </w:r>
              </w:p>
            </w:tc>
          </w:tr>
          <w:tr w:rsidR="003F01A7" w14:paraId="7EF175F6" w14:textId="77777777">
            <w:trPr>
              <w:trHeight w:val="310"/>
            </w:trPr>
            <w:tc>
              <w:tcPr>
                <w:tcW w:w="6960" w:type="dxa"/>
                <w:shd w:val="clear" w:color="auto" w:fill="D9E2F3"/>
                <w:vAlign w:val="bottom"/>
              </w:tcPr>
              <w:p w14:paraId="7EF175F4" w14:textId="77777777" w:rsidR="003F01A7" w:rsidRDefault="009A2DE0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2. ročník </w:t>
                </w:r>
              </w:p>
            </w:tc>
            <w:tc>
              <w:tcPr>
                <w:tcW w:w="2130" w:type="dxa"/>
                <w:shd w:val="clear" w:color="auto" w:fill="D9E2F3"/>
                <w:vAlign w:val="bottom"/>
              </w:tcPr>
              <w:p w14:paraId="7EF175F5" w14:textId="77777777" w:rsidR="003F01A7" w:rsidRDefault="009A2DE0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66 hodín spolu</w:t>
                </w:r>
              </w:p>
            </w:tc>
          </w:tr>
          <w:tr w:rsidR="003F01A7" w14:paraId="7EF175F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5F7" w14:textId="77777777" w:rsidR="003F01A7" w:rsidRDefault="009A2DE0">
                <w:pPr>
                  <w:widowControl w:val="0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Spoje a spojovacie súčiastky </w:t>
                </w:r>
              </w:p>
            </w:tc>
            <w:tc>
              <w:tcPr>
                <w:tcW w:w="2130" w:type="dxa"/>
                <w:vAlign w:val="bottom"/>
              </w:tcPr>
              <w:p w14:paraId="7EF175F8" w14:textId="77777777" w:rsidR="003F01A7" w:rsidRDefault="009A2DE0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31 hodín</w:t>
                </w:r>
              </w:p>
            </w:tc>
          </w:tr>
          <w:tr w:rsidR="003F01A7" w14:paraId="7EF175F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5FA" w14:textId="77777777" w:rsidR="003F01A7" w:rsidRDefault="009A2DE0">
                <w:pPr>
                  <w:widowControl w:val="0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Spoje a spojovacie súčiastky</w:t>
                </w:r>
              </w:p>
            </w:tc>
            <w:tc>
              <w:tcPr>
                <w:tcW w:w="2130" w:type="dxa"/>
                <w:vAlign w:val="bottom"/>
              </w:tcPr>
              <w:p w14:paraId="7EF175FB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5F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5FD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Skrutkové spoje</w:t>
                </w:r>
              </w:p>
            </w:tc>
            <w:tc>
              <w:tcPr>
                <w:tcW w:w="2130" w:type="dxa"/>
                <w:vAlign w:val="bottom"/>
              </w:tcPr>
              <w:p w14:paraId="7EF175FE" w14:textId="77777777" w:rsidR="003F01A7" w:rsidRDefault="003F01A7">
                <w:pPr>
                  <w:rPr>
                    <w:sz w:val="20"/>
                    <w:szCs w:val="20"/>
                  </w:rPr>
                </w:pPr>
              </w:p>
            </w:tc>
          </w:tr>
          <w:tr w:rsidR="003F01A7" w14:paraId="7EF17602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00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Kolíkové spoje</w:t>
                </w:r>
              </w:p>
            </w:tc>
            <w:tc>
              <w:tcPr>
                <w:tcW w:w="2130" w:type="dxa"/>
                <w:vAlign w:val="bottom"/>
              </w:tcPr>
              <w:p w14:paraId="7EF17601" w14:textId="77777777" w:rsidR="003F01A7" w:rsidRDefault="003F01A7">
                <w:pPr>
                  <w:rPr>
                    <w:sz w:val="20"/>
                    <w:szCs w:val="20"/>
                  </w:rPr>
                </w:pPr>
              </w:p>
            </w:tc>
          </w:tr>
          <w:tr w:rsidR="003F01A7" w14:paraId="7EF17605" w14:textId="77777777">
            <w:trPr>
              <w:trHeight w:val="278"/>
            </w:trPr>
            <w:tc>
              <w:tcPr>
                <w:tcW w:w="6960" w:type="dxa"/>
                <w:vAlign w:val="bottom"/>
              </w:tcPr>
              <w:p w14:paraId="7EF17603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Čapové spoje</w:t>
                </w:r>
              </w:p>
            </w:tc>
            <w:tc>
              <w:tcPr>
                <w:tcW w:w="2130" w:type="dxa"/>
                <w:vAlign w:val="bottom"/>
              </w:tcPr>
              <w:p w14:paraId="7EF17604" w14:textId="77777777" w:rsidR="003F01A7" w:rsidRDefault="003F01A7">
                <w:pPr>
                  <w:rPr>
                    <w:sz w:val="20"/>
                    <w:szCs w:val="20"/>
                  </w:rPr>
                </w:pPr>
              </w:p>
            </w:tc>
          </w:tr>
          <w:tr w:rsidR="003F01A7" w14:paraId="7EF17608" w14:textId="77777777">
            <w:trPr>
              <w:trHeight w:val="278"/>
            </w:trPr>
            <w:tc>
              <w:tcPr>
                <w:tcW w:w="6960" w:type="dxa"/>
                <w:vAlign w:val="bottom"/>
              </w:tcPr>
              <w:p w14:paraId="7EF17606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Nitové spoje</w:t>
                </w:r>
              </w:p>
            </w:tc>
            <w:tc>
              <w:tcPr>
                <w:tcW w:w="2130" w:type="dxa"/>
                <w:vAlign w:val="bottom"/>
              </w:tcPr>
              <w:p w14:paraId="7EF17607" w14:textId="77777777" w:rsidR="003F01A7" w:rsidRDefault="003F01A7">
                <w:pPr>
                  <w:rPr>
                    <w:sz w:val="20"/>
                    <w:szCs w:val="20"/>
                  </w:rPr>
                </w:pPr>
              </w:p>
            </w:tc>
          </w:tr>
          <w:tr w:rsidR="003F01A7" w14:paraId="7EF1760B" w14:textId="77777777">
            <w:trPr>
              <w:trHeight w:val="278"/>
            </w:trPr>
            <w:tc>
              <w:tcPr>
                <w:tcW w:w="6960" w:type="dxa"/>
                <w:vAlign w:val="bottom"/>
              </w:tcPr>
              <w:p w14:paraId="7EF17609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Perové spoje</w:t>
                </w:r>
              </w:p>
            </w:tc>
            <w:tc>
              <w:tcPr>
                <w:tcW w:w="2130" w:type="dxa"/>
                <w:vAlign w:val="bottom"/>
              </w:tcPr>
              <w:p w14:paraId="7EF1760A" w14:textId="77777777" w:rsidR="003F01A7" w:rsidRDefault="003F01A7">
                <w:pPr>
                  <w:rPr>
                    <w:sz w:val="20"/>
                    <w:szCs w:val="20"/>
                  </w:rPr>
                </w:pPr>
              </w:p>
            </w:tc>
          </w:tr>
          <w:tr w:rsidR="003F01A7" w14:paraId="7EF1760E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0C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Drážkové spoje</w:t>
                </w:r>
              </w:p>
            </w:tc>
            <w:tc>
              <w:tcPr>
                <w:tcW w:w="2130" w:type="dxa"/>
                <w:vAlign w:val="bottom"/>
              </w:tcPr>
              <w:p w14:paraId="7EF1760D" w14:textId="77777777" w:rsidR="003F01A7" w:rsidRDefault="003F01A7">
                <w:pPr>
                  <w:rPr>
                    <w:sz w:val="20"/>
                    <w:szCs w:val="20"/>
                  </w:rPr>
                </w:pPr>
              </w:p>
            </w:tc>
          </w:tr>
          <w:tr w:rsidR="003F01A7" w14:paraId="7EF17611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0F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Zverné spoje</w:t>
                </w:r>
              </w:p>
            </w:tc>
            <w:tc>
              <w:tcPr>
                <w:tcW w:w="2130" w:type="dxa"/>
                <w:vAlign w:val="bottom"/>
              </w:tcPr>
              <w:p w14:paraId="7EF17610" w14:textId="77777777" w:rsidR="003F01A7" w:rsidRDefault="003F01A7">
                <w:pPr>
                  <w:rPr>
                    <w:sz w:val="20"/>
                    <w:szCs w:val="20"/>
                  </w:rPr>
                </w:pPr>
              </w:p>
            </w:tc>
          </w:tr>
          <w:tr w:rsidR="003F01A7" w14:paraId="7EF17614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12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Tlakové spoje</w:t>
                </w:r>
              </w:p>
            </w:tc>
            <w:tc>
              <w:tcPr>
                <w:tcW w:w="2130" w:type="dxa"/>
                <w:vAlign w:val="bottom"/>
              </w:tcPr>
              <w:p w14:paraId="7EF17613" w14:textId="77777777" w:rsidR="003F01A7" w:rsidRDefault="003F01A7">
                <w:pPr>
                  <w:rPr>
                    <w:sz w:val="20"/>
                    <w:szCs w:val="20"/>
                  </w:rPr>
                </w:pPr>
              </w:p>
            </w:tc>
          </w:tr>
          <w:tr w:rsidR="003F01A7" w14:paraId="7EF17617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15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Pružné spoje</w:t>
                </w:r>
              </w:p>
            </w:tc>
            <w:tc>
              <w:tcPr>
                <w:tcW w:w="2130" w:type="dxa"/>
                <w:vAlign w:val="bottom"/>
              </w:tcPr>
              <w:p w14:paraId="7EF17616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1A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18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Zvarové spoje</w:t>
                </w:r>
              </w:p>
            </w:tc>
            <w:tc>
              <w:tcPr>
                <w:tcW w:w="2130" w:type="dxa"/>
                <w:vAlign w:val="bottom"/>
              </w:tcPr>
              <w:p w14:paraId="7EF17619" w14:textId="77777777" w:rsidR="003F01A7" w:rsidRDefault="003F01A7">
                <w:pPr>
                  <w:rPr>
                    <w:sz w:val="20"/>
                    <w:szCs w:val="20"/>
                  </w:rPr>
                </w:pPr>
              </w:p>
            </w:tc>
          </w:tr>
          <w:tr w:rsidR="003F01A7" w14:paraId="7EF1761D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1B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Lepené spoje</w:t>
                </w:r>
              </w:p>
            </w:tc>
            <w:tc>
              <w:tcPr>
                <w:tcW w:w="2130" w:type="dxa"/>
                <w:vAlign w:val="bottom"/>
              </w:tcPr>
              <w:p w14:paraId="7EF1761C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20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1E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Spájkované spoje</w:t>
                </w:r>
              </w:p>
            </w:tc>
            <w:tc>
              <w:tcPr>
                <w:tcW w:w="2130" w:type="dxa"/>
                <w:vAlign w:val="bottom"/>
              </w:tcPr>
              <w:p w14:paraId="7EF1761F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23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21" w14:textId="77777777" w:rsidR="003F01A7" w:rsidRDefault="009A2DE0">
                <w:pPr>
                  <w:widowControl w:val="0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Súčiastky strojov prenášajće pohyb</w:t>
                </w:r>
              </w:p>
            </w:tc>
            <w:tc>
              <w:tcPr>
                <w:tcW w:w="2130" w:type="dxa"/>
                <w:vAlign w:val="bottom"/>
              </w:tcPr>
              <w:p w14:paraId="7EF17622" w14:textId="77777777" w:rsidR="003F01A7" w:rsidRDefault="009A2DE0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25 hodín </w:t>
                </w:r>
              </w:p>
            </w:tc>
          </w:tr>
          <w:tr w:rsidR="003F01A7" w14:paraId="7EF17626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24" w14:textId="77777777" w:rsidR="003F01A7" w:rsidRDefault="009A2DE0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Hriadele</w:t>
                </w:r>
              </w:p>
            </w:tc>
            <w:tc>
              <w:tcPr>
                <w:tcW w:w="2130" w:type="dxa"/>
                <w:vAlign w:val="bottom"/>
              </w:tcPr>
              <w:p w14:paraId="7EF17625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2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27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highlight w:val="white"/>
                  </w:rPr>
                  <w:t>Ložiská</w:t>
                </w:r>
              </w:p>
            </w:tc>
            <w:tc>
              <w:tcPr>
                <w:tcW w:w="2130" w:type="dxa"/>
                <w:vAlign w:val="bottom"/>
              </w:tcPr>
              <w:p w14:paraId="7EF17628" w14:textId="77777777" w:rsidR="003F01A7" w:rsidRDefault="003F01A7">
                <w:pPr>
                  <w:rPr>
                    <w:sz w:val="20"/>
                    <w:szCs w:val="20"/>
                  </w:rPr>
                </w:pPr>
              </w:p>
            </w:tc>
          </w:tr>
          <w:tr w:rsidR="003F01A7" w14:paraId="7EF1762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2A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highlight w:val="white"/>
                  </w:rPr>
                  <w:t>Klzné ložiská</w:t>
                </w:r>
              </w:p>
            </w:tc>
            <w:tc>
              <w:tcPr>
                <w:tcW w:w="2130" w:type="dxa"/>
                <w:vAlign w:val="bottom"/>
              </w:tcPr>
              <w:p w14:paraId="7EF1762B" w14:textId="77777777" w:rsidR="003F01A7" w:rsidRDefault="003F01A7">
                <w:pPr>
                  <w:rPr>
                    <w:sz w:val="20"/>
                    <w:szCs w:val="20"/>
                  </w:rPr>
                </w:pPr>
              </w:p>
            </w:tc>
          </w:tr>
          <w:tr w:rsidR="003F01A7" w14:paraId="7EF1762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2D" w14:textId="77777777" w:rsidR="003F01A7" w:rsidRDefault="009A2DE0">
                <w:pPr>
                  <w:rPr>
                    <w:sz w:val="20"/>
                    <w:szCs w:val="20"/>
                    <w:highlight w:val="white"/>
                  </w:rPr>
                </w:pPr>
                <w:r>
                  <w:rPr>
                    <w:sz w:val="20"/>
                    <w:szCs w:val="20"/>
                    <w:highlight w:val="white"/>
                  </w:rPr>
                  <w:t>Valivé ložiská</w:t>
                </w:r>
              </w:p>
            </w:tc>
            <w:tc>
              <w:tcPr>
                <w:tcW w:w="2130" w:type="dxa"/>
                <w:vAlign w:val="bottom"/>
              </w:tcPr>
              <w:p w14:paraId="7EF1762E" w14:textId="77777777" w:rsidR="003F01A7" w:rsidRDefault="003F01A7">
                <w:pPr>
                  <w:rPr>
                    <w:sz w:val="20"/>
                    <w:szCs w:val="20"/>
                  </w:rPr>
                </w:pPr>
              </w:p>
            </w:tc>
          </w:tr>
          <w:tr w:rsidR="003F01A7" w14:paraId="7EF17632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30" w14:textId="77777777" w:rsidR="003F01A7" w:rsidRDefault="009A2DE0">
                <w:pPr>
                  <w:rPr>
                    <w:sz w:val="20"/>
                    <w:szCs w:val="20"/>
                    <w:highlight w:val="white"/>
                  </w:rPr>
                </w:pPr>
                <w:r>
                  <w:rPr>
                    <w:sz w:val="20"/>
                    <w:szCs w:val="20"/>
                  </w:rPr>
                  <w:t>Hriadeľové spojky</w:t>
                </w:r>
              </w:p>
            </w:tc>
            <w:tc>
              <w:tcPr>
                <w:tcW w:w="2130" w:type="dxa"/>
                <w:vAlign w:val="bottom"/>
              </w:tcPr>
              <w:p w14:paraId="7EF17631" w14:textId="77777777" w:rsidR="003F01A7" w:rsidRDefault="003F01A7">
                <w:pPr>
                  <w:rPr>
                    <w:sz w:val="20"/>
                    <w:szCs w:val="20"/>
                  </w:rPr>
                </w:pPr>
              </w:p>
            </w:tc>
          </w:tr>
          <w:tr w:rsidR="003F01A7" w14:paraId="7EF17635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33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Mechanické neovládané spojky</w:t>
                </w:r>
              </w:p>
            </w:tc>
            <w:tc>
              <w:tcPr>
                <w:tcW w:w="2130" w:type="dxa"/>
                <w:vAlign w:val="bottom"/>
              </w:tcPr>
              <w:p w14:paraId="7EF17634" w14:textId="77777777" w:rsidR="003F01A7" w:rsidRDefault="003F01A7">
                <w:pPr>
                  <w:rPr>
                    <w:sz w:val="20"/>
                    <w:szCs w:val="20"/>
                  </w:rPr>
                </w:pPr>
              </w:p>
            </w:tc>
          </w:tr>
          <w:tr w:rsidR="003F01A7" w14:paraId="7EF17638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36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Mechanické ovládané spojky</w:t>
                </w:r>
              </w:p>
            </w:tc>
            <w:tc>
              <w:tcPr>
                <w:tcW w:w="2130" w:type="dxa"/>
                <w:vAlign w:val="bottom"/>
              </w:tcPr>
              <w:p w14:paraId="7EF17637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3B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39" w14:textId="77777777" w:rsidR="003F01A7" w:rsidRDefault="009A2DE0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Prevodové mechanizmy</w:t>
                </w:r>
              </w:p>
            </w:tc>
            <w:tc>
              <w:tcPr>
                <w:tcW w:w="2130" w:type="dxa"/>
                <w:vAlign w:val="bottom"/>
              </w:tcPr>
              <w:p w14:paraId="7EF1763A" w14:textId="77777777" w:rsidR="003F01A7" w:rsidRDefault="009A2DE0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10 hodín </w:t>
                </w:r>
              </w:p>
            </w:tc>
          </w:tr>
          <w:tr w:rsidR="003F01A7" w14:paraId="7EF1763E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3C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Trecie prevody</w:t>
                </w:r>
              </w:p>
            </w:tc>
            <w:tc>
              <w:tcPr>
                <w:tcW w:w="2130" w:type="dxa"/>
                <w:vAlign w:val="bottom"/>
              </w:tcPr>
              <w:p w14:paraId="7EF1763D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41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3F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Remeňové prevody</w:t>
                </w:r>
              </w:p>
            </w:tc>
            <w:tc>
              <w:tcPr>
                <w:tcW w:w="2130" w:type="dxa"/>
                <w:vAlign w:val="bottom"/>
              </w:tcPr>
              <w:p w14:paraId="7EF17640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44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42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highlight w:val="white"/>
                  </w:rPr>
                  <w:t>Reťazové prevody</w:t>
                </w:r>
              </w:p>
            </w:tc>
            <w:tc>
              <w:tcPr>
                <w:tcW w:w="2130" w:type="dxa"/>
                <w:vAlign w:val="bottom"/>
              </w:tcPr>
              <w:p w14:paraId="7EF17643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47" w14:textId="77777777">
            <w:trPr>
              <w:trHeight w:val="290"/>
            </w:trPr>
            <w:tc>
              <w:tcPr>
                <w:tcW w:w="6960" w:type="dxa"/>
                <w:shd w:val="clear" w:color="auto" w:fill="D9E2F3"/>
                <w:vAlign w:val="bottom"/>
              </w:tcPr>
              <w:p w14:paraId="7EF17645" w14:textId="77777777" w:rsidR="003F01A7" w:rsidRDefault="009A2DE0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 xml:space="preserve">3. ročník </w:t>
                </w:r>
              </w:p>
            </w:tc>
            <w:tc>
              <w:tcPr>
                <w:tcW w:w="2130" w:type="dxa"/>
                <w:shd w:val="clear" w:color="auto" w:fill="D9E2F3"/>
                <w:vAlign w:val="bottom"/>
              </w:tcPr>
              <w:p w14:paraId="7EF17646" w14:textId="77777777" w:rsidR="003F01A7" w:rsidRDefault="009A2DE0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33 hodín spolu</w:t>
                </w:r>
              </w:p>
            </w:tc>
          </w:tr>
          <w:tr w:rsidR="003F01A7" w14:paraId="7EF1764A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48" w14:textId="77777777" w:rsidR="003F01A7" w:rsidRDefault="009A2DE0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Prevodové mechanizmy</w:t>
                </w:r>
              </w:p>
            </w:tc>
            <w:tc>
              <w:tcPr>
                <w:tcW w:w="2130" w:type="dxa"/>
                <w:vAlign w:val="bottom"/>
              </w:tcPr>
              <w:p w14:paraId="7EF17649" w14:textId="77777777" w:rsidR="003F01A7" w:rsidRDefault="009A2DE0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10 hodín</w:t>
                </w:r>
              </w:p>
            </w:tc>
          </w:tr>
          <w:tr w:rsidR="003F01A7" w14:paraId="7EF1764D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4B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highlight w:val="white"/>
                  </w:rPr>
                  <w:t>Prevody ozubenými remeňmi</w:t>
                </w:r>
              </w:p>
            </w:tc>
            <w:tc>
              <w:tcPr>
                <w:tcW w:w="2130" w:type="dxa"/>
                <w:vAlign w:val="bottom"/>
              </w:tcPr>
              <w:p w14:paraId="7EF1764C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50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4E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Prevody ozubenými kolesami</w:t>
                </w:r>
              </w:p>
            </w:tc>
            <w:tc>
              <w:tcPr>
                <w:tcW w:w="2130" w:type="dxa"/>
                <w:vAlign w:val="bottom"/>
              </w:tcPr>
              <w:p w14:paraId="7EF1764F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53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51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  <w:highlight w:val="white"/>
                  </w:rPr>
                  <w:t>Mechanizmy na prenos a transformáciu pohybu</w:t>
                </w:r>
              </w:p>
            </w:tc>
            <w:tc>
              <w:tcPr>
                <w:tcW w:w="2130" w:type="dxa"/>
                <w:vAlign w:val="bottom"/>
              </w:tcPr>
              <w:p w14:paraId="7EF17652" w14:textId="77777777" w:rsidR="003F01A7" w:rsidRDefault="009A2DE0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12 hodin</w:t>
                </w:r>
              </w:p>
            </w:tc>
          </w:tr>
          <w:tr w:rsidR="003F01A7" w14:paraId="7EF17656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54" w14:textId="77777777" w:rsidR="003F01A7" w:rsidRDefault="009A2DE0">
                <w:pPr>
                  <w:rPr>
                    <w:sz w:val="20"/>
                    <w:szCs w:val="20"/>
                    <w:highlight w:val="white"/>
                  </w:rPr>
                </w:pPr>
                <w:r>
                  <w:rPr>
                    <w:sz w:val="20"/>
                    <w:szCs w:val="20"/>
                    <w:highlight w:val="white"/>
                  </w:rPr>
                  <w:t>Skrutkové mechanizmy</w:t>
                </w:r>
              </w:p>
            </w:tc>
            <w:tc>
              <w:tcPr>
                <w:tcW w:w="2130" w:type="dxa"/>
                <w:vAlign w:val="bottom"/>
              </w:tcPr>
              <w:p w14:paraId="7EF17655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59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57" w14:textId="77777777" w:rsidR="003F01A7" w:rsidRDefault="009A2DE0">
                <w:pPr>
                  <w:rPr>
                    <w:sz w:val="20"/>
                    <w:szCs w:val="20"/>
                    <w:highlight w:val="white"/>
                  </w:rPr>
                </w:pPr>
                <w:r>
                  <w:rPr>
                    <w:sz w:val="20"/>
                    <w:szCs w:val="20"/>
                    <w:highlight w:val="white"/>
                  </w:rPr>
                  <w:t>Pákové mechanizmy</w:t>
                </w:r>
              </w:p>
            </w:tc>
            <w:tc>
              <w:tcPr>
                <w:tcW w:w="2130" w:type="dxa"/>
                <w:vAlign w:val="bottom"/>
              </w:tcPr>
              <w:p w14:paraId="7EF17658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5C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5A" w14:textId="77777777" w:rsidR="003F01A7" w:rsidRDefault="009A2DE0">
                <w:pPr>
                  <w:rPr>
                    <w:sz w:val="20"/>
                    <w:szCs w:val="20"/>
                    <w:highlight w:val="white"/>
                  </w:rPr>
                </w:pPr>
                <w:r>
                  <w:rPr>
                    <w:sz w:val="20"/>
                    <w:szCs w:val="20"/>
                    <w:highlight w:val="white"/>
                  </w:rPr>
                  <w:t>Kĺbové mechanizmy</w:t>
                </w:r>
              </w:p>
            </w:tc>
            <w:tc>
              <w:tcPr>
                <w:tcW w:w="2130" w:type="dxa"/>
                <w:vAlign w:val="bottom"/>
              </w:tcPr>
              <w:p w14:paraId="7EF1765B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5F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5D" w14:textId="77777777" w:rsidR="003F01A7" w:rsidRDefault="009A2DE0">
                <w:pPr>
                  <w:rPr>
                    <w:sz w:val="20"/>
                    <w:szCs w:val="20"/>
                    <w:highlight w:val="white"/>
                  </w:rPr>
                </w:pPr>
                <w:r>
                  <w:rPr>
                    <w:sz w:val="20"/>
                    <w:szCs w:val="20"/>
                    <w:highlight w:val="white"/>
                  </w:rPr>
                  <w:t>Kľukové mechanizmy</w:t>
                </w:r>
              </w:p>
            </w:tc>
            <w:tc>
              <w:tcPr>
                <w:tcW w:w="2130" w:type="dxa"/>
                <w:vAlign w:val="bottom"/>
              </w:tcPr>
              <w:p w14:paraId="7EF1765E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62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60" w14:textId="77777777" w:rsidR="003F01A7" w:rsidRDefault="009A2DE0">
                <w:pPr>
                  <w:rPr>
                    <w:sz w:val="20"/>
                    <w:szCs w:val="20"/>
                    <w:highlight w:val="white"/>
                  </w:rPr>
                </w:pPr>
                <w:r>
                  <w:rPr>
                    <w:sz w:val="20"/>
                    <w:szCs w:val="20"/>
                    <w:highlight w:val="white"/>
                  </w:rPr>
                  <w:t>Kulisové mechanizmy</w:t>
                </w:r>
              </w:p>
            </w:tc>
            <w:tc>
              <w:tcPr>
                <w:tcW w:w="2130" w:type="dxa"/>
                <w:vAlign w:val="bottom"/>
              </w:tcPr>
              <w:p w14:paraId="7EF17661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65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63" w14:textId="77777777" w:rsidR="003F01A7" w:rsidRDefault="009A2DE0">
                <w:pPr>
                  <w:rPr>
                    <w:sz w:val="20"/>
                    <w:szCs w:val="20"/>
                    <w:highlight w:val="white"/>
                  </w:rPr>
                </w:pPr>
                <w:r>
                  <w:rPr>
                    <w:sz w:val="20"/>
                    <w:szCs w:val="20"/>
                    <w:highlight w:val="white"/>
                  </w:rPr>
                  <w:t>Krivkové mechanizmy</w:t>
                </w:r>
              </w:p>
            </w:tc>
            <w:tc>
              <w:tcPr>
                <w:tcW w:w="2130" w:type="dxa"/>
                <w:vAlign w:val="bottom"/>
              </w:tcPr>
              <w:p w14:paraId="7EF17664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68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66" w14:textId="77777777" w:rsidR="003F01A7" w:rsidRDefault="009A2DE0">
                <w:pPr>
                  <w:jc w:val="both"/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Tekutinové mechanizmy</w:t>
                </w:r>
              </w:p>
            </w:tc>
            <w:tc>
              <w:tcPr>
                <w:tcW w:w="2130" w:type="dxa"/>
                <w:vAlign w:val="bottom"/>
              </w:tcPr>
              <w:p w14:paraId="7EF17667" w14:textId="77777777" w:rsidR="003F01A7" w:rsidRDefault="009A2DE0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  <w:sz w:val="20"/>
                    <w:szCs w:val="20"/>
                  </w:rPr>
                  <w:t>11 hodín</w:t>
                </w:r>
              </w:p>
            </w:tc>
          </w:tr>
          <w:tr w:rsidR="003F01A7" w14:paraId="7EF1766B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69" w14:textId="77777777" w:rsidR="003F01A7" w:rsidRDefault="009A2DE0">
                <w:pPr>
                  <w:rPr>
                    <w:b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Pneumatické mechanizmy </w:t>
                </w:r>
              </w:p>
            </w:tc>
            <w:tc>
              <w:tcPr>
                <w:tcW w:w="2130" w:type="dxa"/>
                <w:vAlign w:val="bottom"/>
              </w:tcPr>
              <w:p w14:paraId="7EF1766A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6E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6C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Pneumatické obvody</w:t>
                </w:r>
              </w:p>
            </w:tc>
            <w:tc>
              <w:tcPr>
                <w:tcW w:w="2130" w:type="dxa"/>
                <w:vAlign w:val="bottom"/>
              </w:tcPr>
              <w:p w14:paraId="7EF1766D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71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6F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Kompresory</w:t>
                </w:r>
              </w:p>
            </w:tc>
            <w:tc>
              <w:tcPr>
                <w:tcW w:w="2130" w:type="dxa"/>
                <w:vAlign w:val="bottom"/>
              </w:tcPr>
              <w:p w14:paraId="7EF17670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74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72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highlight w:val="white"/>
                  </w:rPr>
                  <w:lastRenderedPageBreak/>
                  <w:t>Pneumotory</w:t>
                </w:r>
              </w:p>
            </w:tc>
            <w:tc>
              <w:tcPr>
                <w:tcW w:w="2130" w:type="dxa"/>
                <w:vAlign w:val="bottom"/>
              </w:tcPr>
              <w:p w14:paraId="7EF17673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77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75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Hydraulické mechanizmy</w:t>
                </w:r>
              </w:p>
            </w:tc>
            <w:tc>
              <w:tcPr>
                <w:tcW w:w="2130" w:type="dxa"/>
                <w:vAlign w:val="bottom"/>
              </w:tcPr>
              <w:p w14:paraId="7EF17676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7A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78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Hydraulické obvody </w:t>
                </w:r>
              </w:p>
            </w:tc>
            <w:tc>
              <w:tcPr>
                <w:tcW w:w="2130" w:type="dxa"/>
                <w:vAlign w:val="bottom"/>
              </w:tcPr>
              <w:p w14:paraId="7EF17679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7D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7B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Hydrogenerátory </w:t>
                </w:r>
              </w:p>
            </w:tc>
            <w:tc>
              <w:tcPr>
                <w:tcW w:w="2130" w:type="dxa"/>
                <w:vAlign w:val="bottom"/>
              </w:tcPr>
              <w:p w14:paraId="7EF1767C" w14:textId="77777777" w:rsidR="003F01A7" w:rsidRDefault="003F01A7">
                <w:pPr>
                  <w:rPr>
                    <w:b/>
                    <w:sz w:val="20"/>
                    <w:szCs w:val="20"/>
                  </w:rPr>
                </w:pPr>
              </w:p>
            </w:tc>
          </w:tr>
          <w:tr w:rsidR="003F01A7" w14:paraId="7EF17680" w14:textId="77777777">
            <w:trPr>
              <w:trHeight w:val="290"/>
            </w:trPr>
            <w:tc>
              <w:tcPr>
                <w:tcW w:w="6960" w:type="dxa"/>
                <w:vAlign w:val="bottom"/>
              </w:tcPr>
              <w:p w14:paraId="7EF1767E" w14:textId="77777777" w:rsidR="003F01A7" w:rsidRDefault="009A2DE0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Hydromotory </w:t>
                </w:r>
              </w:p>
            </w:tc>
            <w:tc>
              <w:tcPr>
                <w:tcW w:w="2130" w:type="dxa"/>
                <w:vAlign w:val="bottom"/>
              </w:tcPr>
              <w:p w14:paraId="7EF1767F" w14:textId="77777777" w:rsidR="003F01A7" w:rsidRDefault="009A2DE0">
                <w:pPr>
                  <w:rPr>
                    <w:b/>
                    <w:sz w:val="20"/>
                    <w:szCs w:val="20"/>
                  </w:rPr>
                </w:pPr>
              </w:p>
            </w:tc>
          </w:tr>
        </w:tbl>
      </w:sdtContent>
    </w:sdt>
    <w:p w14:paraId="7EF17681" w14:textId="77777777" w:rsidR="003F01A7" w:rsidRDefault="003F01A7">
      <w:pPr>
        <w:spacing w:after="160" w:line="259" w:lineRule="auto"/>
        <w:jc w:val="both"/>
        <w:rPr>
          <w:rFonts w:ascii="Times New Roman" w:hAnsi="Times New Roman"/>
        </w:rPr>
      </w:pPr>
    </w:p>
    <w:p w14:paraId="7EF17682" w14:textId="77777777" w:rsidR="003F01A7" w:rsidRDefault="009A2DE0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7EF17683" w14:textId="77777777" w:rsidR="003F01A7" w:rsidRDefault="009A2DE0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7EF17684" w14:textId="77777777" w:rsidR="003F01A7" w:rsidRDefault="003F01A7">
      <w:pPr>
        <w:spacing w:line="360" w:lineRule="auto"/>
        <w:ind w:firstLine="567"/>
        <w:jc w:val="both"/>
        <w:rPr>
          <w:sz w:val="20"/>
          <w:szCs w:val="20"/>
        </w:rPr>
      </w:pPr>
    </w:p>
    <w:p w14:paraId="7EF17685" w14:textId="77777777" w:rsidR="003F01A7" w:rsidRDefault="009A2DE0">
      <w:pPr>
        <w:spacing w:line="360" w:lineRule="auto"/>
        <w:jc w:val="both"/>
        <w:rPr>
          <w:rFonts w:ascii="Times New Roman" w:hAnsi="Times New Roman"/>
        </w:rPr>
      </w:pPr>
      <w:r>
        <w:rPr>
          <w:sz w:val="20"/>
          <w:szCs w:val="20"/>
        </w:rPr>
        <w:t>Vzdelávací plán schvaľuje predmetová komisia a prerokuje pedagogická rada.</w:t>
      </w:r>
    </w:p>
    <w:sectPr w:rsidR="003F01A7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1768C" w14:textId="77777777" w:rsidR="009A2DE0" w:rsidRDefault="009A2DE0">
      <w:r>
        <w:separator/>
      </w:r>
    </w:p>
  </w:endnote>
  <w:endnote w:type="continuationSeparator" w:id="0">
    <w:p w14:paraId="7EF1768E" w14:textId="77777777" w:rsidR="009A2DE0" w:rsidRDefault="009A2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17688" w14:textId="77777777" w:rsidR="009A2DE0" w:rsidRDefault="009A2DE0">
      <w:r>
        <w:separator/>
      </w:r>
    </w:p>
  </w:footnote>
  <w:footnote w:type="continuationSeparator" w:id="0">
    <w:p w14:paraId="7EF1768A" w14:textId="77777777" w:rsidR="009A2DE0" w:rsidRDefault="009A2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17686" w14:textId="77777777" w:rsidR="003F01A7" w:rsidRDefault="009A2DE0">
    <w:pPr>
      <w:tabs>
        <w:tab w:val="center" w:pos="4536"/>
        <w:tab w:val="right" w:pos="9072"/>
      </w:tabs>
      <w:rPr>
        <w:rFonts w:ascii="Times New Roman" w:hAnsi="Times New Roman"/>
        <w:sz w:val="28"/>
        <w:szCs w:val="28"/>
      </w:rPr>
    </w:pPr>
    <w:r>
      <w:rPr>
        <w:noProof/>
      </w:rPr>
      <w:drawing>
        <wp:inline distT="114300" distB="114300" distL="114300" distR="114300" wp14:anchorId="7EF17688" wp14:editId="7EF17689">
          <wp:extent cx="5760410" cy="596900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EF17687" w14:textId="77777777" w:rsidR="003F01A7" w:rsidRDefault="003F01A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1A7"/>
    <w:rsid w:val="003F01A7"/>
    <w:rsid w:val="008A5C0E"/>
    <w:rsid w:val="009A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175C5"/>
  <w15:docId w15:val="{7C3B8314-202B-4FB1-841A-A1DA94FC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F3308"/>
    <w:rPr>
      <w:rFonts w:eastAsia="Times New Roman" w:cs="Times New Roman"/>
      <w:iCs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5F3308"/>
    <w:pPr>
      <w:keepNext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F3308"/>
    <w:pPr>
      <w:keepNext/>
      <w:widowControl w:val="0"/>
      <w:suppressAutoHyphens/>
      <w:autoSpaceDE w:val="0"/>
      <w:jc w:val="both"/>
      <w:outlineLvl w:val="1"/>
    </w:pPr>
    <w:rPr>
      <w:rFonts w:cs="Arial"/>
      <w:b/>
      <w:iCs w:val="0"/>
      <w:sz w:val="28"/>
      <w:szCs w:val="18"/>
      <w:u w:val="single"/>
      <w:lang w:eastAsia="ar-SA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5F3308"/>
    <w:pPr>
      <w:jc w:val="center"/>
    </w:pPr>
    <w:rPr>
      <w:b/>
      <w:bCs/>
      <w:iCs w:val="0"/>
      <w:sz w:val="36"/>
    </w:rPr>
  </w:style>
  <w:style w:type="paragraph" w:styleId="Hlavika">
    <w:name w:val="header"/>
    <w:basedOn w:val="Normlny"/>
    <w:link w:val="Hlavik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F3308"/>
  </w:style>
  <w:style w:type="paragraph" w:styleId="Pta">
    <w:name w:val="footer"/>
    <w:basedOn w:val="Normlny"/>
    <w:link w:val="PtaChar"/>
    <w:unhideWhenUsed/>
    <w:rsid w:val="005F330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F3308"/>
  </w:style>
  <w:style w:type="character" w:customStyle="1" w:styleId="NzovChar">
    <w:name w:val="Názov Char"/>
    <w:basedOn w:val="Predvolenpsmoodseku"/>
    <w:link w:val="Nzov"/>
    <w:rsid w:val="005F3308"/>
    <w:rPr>
      <w:rFonts w:ascii="Arial" w:eastAsia="Times New Roman" w:hAnsi="Arial" w:cs="Times New Roman"/>
      <w:b/>
      <w:bCs/>
      <w:iCs/>
      <w:sz w:val="36"/>
      <w:szCs w:val="24"/>
      <w:lang w:eastAsia="cs-CZ"/>
    </w:rPr>
  </w:style>
  <w:style w:type="character" w:customStyle="1" w:styleId="Nadpis1Char">
    <w:name w:val="Nadpis 1 Char"/>
    <w:basedOn w:val="Predvolenpsmoodseku"/>
    <w:link w:val="Nadpis1"/>
    <w:rsid w:val="005F3308"/>
    <w:rPr>
      <w:rFonts w:ascii="Arial" w:eastAsia="Times New Roman" w:hAnsi="Arial" w:cs="Times New Roman"/>
      <w:b/>
      <w:bCs/>
      <w:iCs/>
      <w:sz w:val="24"/>
      <w:szCs w:val="24"/>
      <w:lang w:eastAsia="cs-CZ"/>
    </w:rPr>
  </w:style>
  <w:style w:type="character" w:customStyle="1" w:styleId="Nadpis2Char">
    <w:name w:val="Nadpis 2 Char"/>
    <w:basedOn w:val="Predvolenpsmoodseku"/>
    <w:link w:val="Nadpis2"/>
    <w:rsid w:val="005F3308"/>
    <w:rPr>
      <w:rFonts w:ascii="Arial" w:eastAsia="Times New Roman" w:hAnsi="Arial" w:cs="Arial"/>
      <w:b/>
      <w:sz w:val="28"/>
      <w:szCs w:val="18"/>
      <w:u w:val="single"/>
      <w:lang w:eastAsia="ar-SA"/>
    </w:rPr>
  </w:style>
  <w:style w:type="paragraph" w:customStyle="1" w:styleId="detail-odstavec">
    <w:name w:val="detail-odstavec"/>
    <w:basedOn w:val="Normlny"/>
    <w:rsid w:val="005F3308"/>
    <w:pPr>
      <w:spacing w:after="21"/>
    </w:pPr>
    <w:rPr>
      <w:rFonts w:ascii="Times New Roman" w:hAnsi="Times New Roman"/>
      <w:iCs w:val="0"/>
      <w:lang w:eastAsia="sk-SK"/>
    </w:rPr>
  </w:style>
  <w:style w:type="character" w:styleId="Vrazn">
    <w:name w:val="Strong"/>
    <w:qFormat/>
    <w:rsid w:val="005F3308"/>
    <w:rPr>
      <w:b/>
      <w:bCs/>
    </w:rPr>
  </w:style>
  <w:style w:type="table" w:styleId="Elegantntabuka">
    <w:name w:val="Table Elegant"/>
    <w:basedOn w:val="Normlnatabuka"/>
    <w:rsid w:val="005F3308"/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lostrany">
    <w:name w:val="page number"/>
    <w:basedOn w:val="Predvolenpsmoodseku"/>
    <w:rsid w:val="005F3308"/>
  </w:style>
  <w:style w:type="paragraph" w:styleId="Odsekzoznamu">
    <w:name w:val="List Paragraph"/>
    <w:basedOn w:val="Normlny"/>
    <w:uiPriority w:val="34"/>
    <w:qFormat/>
    <w:rsid w:val="005F3308"/>
    <w:pPr>
      <w:ind w:left="708"/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FzZJRmoTySdNo0Pg5ApdE09E3Q==">CgMxLjAaHwoBMBIaChgICVIUChJ0YWJsZS5rdGgweWR1OGZ0eTEyDmguYjlwbWhrM24wcndzOAByITFTZmVWTXJiTlZGQWVMUDJBMEJ6d3UxN09qWXg3SmdPZw==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RNDr. Hedviga Rusinková</dc:creator>
  <cp:lastModifiedBy>Rusinková Hedviga RNDr.</cp:lastModifiedBy>
  <cp:revision>2</cp:revision>
  <dcterms:created xsi:type="dcterms:W3CDTF">2021-04-06T11:28:00Z</dcterms:created>
  <dcterms:modified xsi:type="dcterms:W3CDTF">2025-07-29T14:18:00Z</dcterms:modified>
</cp:coreProperties>
</file>