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Učebná osnova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75"/>
        <w:gridCol w:w="5100"/>
        <w:tblGridChange w:id="0">
          <w:tblGrid>
            <w:gridCol w:w="3975"/>
            <w:gridCol w:w="5100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Názov vyučovacieho predmetu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Cvičenia z cestných vozidiel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Počet vyučovacích hodín v ročníkoch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 + 0 + 0 + 30 =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 hodín 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Stredná odborná škola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Stredná priemyselná škola strojnícka, Duklianska 1, Prešov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Názov ŠVP  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37 Doprava, pošty a telekomunikácie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Názov ŠkVP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Technika a prevádzka dopravy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Študijný odbor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3765 M technika a prevádzka dopravy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Stupeň vzdelania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úplne stredné odborné vzdelanie 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Úroveň SKKR/EKR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Dĺžka štúdia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 roky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Forma štúdia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denná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Vyučovací jazyk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slovenský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Platnosť učebných osnov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od 01.09.2025 počnúc 1. ročníkom</w:t>
            </w:r>
          </w:p>
        </w:tc>
      </w:tr>
    </w:tbl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00" w:val="clear"/>
        <w:spacing w:after="16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Charakteristika vyučovacieho predmetu</w:t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Učivo predmetu nadväzuje na základné vedomosti získané na hodinách cestných vozidiel. Získané vedomosti a schopnosti sa  overujú  na praktických príkladoch. Predmet  je zameraný na získanie a prehĺbenie poznatkov o metódach a výpočtoch, ktoré sa používajú pri určovaní hlavných technických charakteristík cestných vozidiel. Žiaci sa naučia uplatňovať fyzikálne a technické princípy pri analýze a návrhu vozidiel s cieľom správne vypočítať ich výkonnostné, konštrukčné a prevádzkové parametre. Cieľom predmetu je rozvíjať technické myslenie, schopnosť pracovať s technickou dokumentáciou a výpočtovými vzorcami, aplikovať teóriu na praktické úlohy a pripraviť žiakov na technické navrhovanie alebo hodnotenie cestných vozidiel z hľadiska ich prevádzkových a bezpečnostných vlastností. Žiaci sa naučia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sz w:val="20"/>
          <w:szCs w:val="20"/>
          <w:rtl w:val="0"/>
        </w:rPr>
        <w:t xml:space="preserve">samostatne vykonať výpočty základných technických parametrov vozidla, budú vedieť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sz w:val="20"/>
          <w:szCs w:val="20"/>
          <w:rtl w:val="0"/>
        </w:rPr>
        <w:t xml:space="preserve">vyhodnotiť vplyv konštrukčných zmien na jazdné vlastnosti a spotrebu vozidla, aplikovať výpočty pri návrhu, úpravách alebo </w:t>
      </w:r>
      <w:r w:rsidDel="00000000" w:rsidR="00000000" w:rsidRPr="00000000">
        <w:rPr>
          <w:sz w:val="20"/>
          <w:szCs w:val="20"/>
          <w:rtl w:val="0"/>
        </w:rPr>
        <w:t xml:space="preserve">hodnotení</w:t>
      </w:r>
      <w:r w:rsidDel="00000000" w:rsidR="00000000" w:rsidRPr="00000000">
        <w:rPr>
          <w:sz w:val="20"/>
          <w:szCs w:val="20"/>
          <w:rtl w:val="0"/>
        </w:rPr>
        <w:t xml:space="preserve"> technického stavu vozidla. Osvojenie si vedomostí a kompetencií, pomôže absolventovi  využiť jeho odborné a osobnostné predpoklady, pre úspešné uplatnenie na trhu práce a pre budovanie profesijnej kariéry. Predmet nadväzuje na základné znalosti z mechaniky, fyziky, cestných vozidiel a rozvíja schopnosť aplikovať ich pri riešení praktických výpočtových úloh z oblasti automobilovej techniky. 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 Pri diagnostikovaní a klasifikácii sa používa slovné a  písomné hodnotenie s aktívnym využívaním digitálnych technológií. Predmet sa vyučuje v odbornej učebni, ktorá je vybavená  didaktickou technikou a názornými pomôckami.</w:t>
      </w:r>
    </w:p>
    <w:p w:rsidR="00000000" w:rsidDel="00000000" w:rsidP="00000000" w:rsidRDefault="00000000" w:rsidRPr="00000000" w14:paraId="0000001F">
      <w:pPr>
        <w:spacing w:line="360" w:lineRule="auto"/>
        <w:ind w:firstLine="567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72460217"/>
        <w:tag w:val="goog_rdk_0"/>
      </w:sdtPr>
      <w:sdtContent>
        <w:tbl>
          <w:tblPr>
            <w:tblStyle w:val="Table2"/>
            <w:tblW w:w="9000.0" w:type="dxa"/>
            <w:jc w:val="left"/>
            <w:tblInd w:w="7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6870"/>
            <w:gridCol w:w="2130"/>
            <w:tblGridChange w:id="0">
              <w:tblGrid>
                <w:gridCol w:w="6870"/>
                <w:gridCol w:w="2130"/>
              </w:tblGrid>
            </w:tblGridChange>
          </w:tblGrid>
          <w:tr>
            <w:trPr>
              <w:cantSplit w:val="0"/>
              <w:trHeight w:val="720" w:hRule="atLeast"/>
              <w:tblHeader w:val="0"/>
            </w:trPr>
            <w:tc>
              <w:tcPr>
                <w:gridSpan w:val="2"/>
                <w:shd w:fill="auto" w:val="clear"/>
                <w:vAlign w:val="center"/>
              </w:tcPr>
              <w:p w:rsidR="00000000" w:rsidDel="00000000" w:rsidP="00000000" w:rsidRDefault="00000000" w:rsidRPr="00000000" w14:paraId="00000020">
                <w:pPr>
                  <w:jc w:val="center"/>
                  <w:rPr>
                    <w:rFonts w:ascii="Arial" w:cs="Arial" w:eastAsia="Arial" w:hAnsi="Arial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ab/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2"/>
                    <w:szCs w:val="22"/>
                    <w:rtl w:val="0"/>
                  </w:rPr>
                  <w:t xml:space="preserve">Rámcový rozpis učiva</w:t>
                </w:r>
              </w:p>
            </w:tc>
          </w:tr>
          <w:tr>
            <w:trPr>
              <w:cantSplit w:val="0"/>
              <w:trHeight w:val="310" w:hRule="atLeast"/>
              <w:tblHeader w:val="0"/>
            </w:trPr>
            <w:tc>
              <w:tcPr>
                <w:shd w:fill="d9e2f3" w:val="clear"/>
                <w:vAlign w:val="bottom"/>
              </w:tcPr>
              <w:p w:rsidR="00000000" w:rsidDel="00000000" w:rsidP="00000000" w:rsidRDefault="00000000" w:rsidRPr="00000000" w14:paraId="00000022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4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0"/>
                    <w:szCs w:val="20"/>
                    <w:rtl w:val="0"/>
                  </w:rPr>
                  <w:t xml:space="preserve">. ročník</w:t>
                </w:r>
              </w:p>
            </w:tc>
            <w:tc>
              <w:tcPr>
                <w:shd w:fill="d9e2f3" w:val="clear"/>
                <w:vAlign w:val="bottom"/>
              </w:tcPr>
              <w:p w:rsidR="00000000" w:rsidDel="00000000" w:rsidP="00000000" w:rsidRDefault="00000000" w:rsidRPr="00000000" w14:paraId="00000023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30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0"/>
                    <w:szCs w:val="20"/>
                    <w:rtl w:val="0"/>
                  </w:rPr>
                  <w:t xml:space="preserve">hodín spolu</w:t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4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Mechanika cestných vozidiel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5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13 hodín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6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Stanovenie polohy ťažiska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7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8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zaťaženia náprav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9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A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rozloženia hmotnosti pri rôznych zaťaženiach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B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C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jazdných odporov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D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E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hnacej sily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2F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0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brzdnej sily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1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2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Stanovenie dĺžky brzdnej dráhy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3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4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Rovnováha síl pri jazde vozidla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5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6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Vplyv jazdných režimov a zaťaženia na spotrebu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7">
                <w:pPr>
                  <w:rPr>
                    <w:rFonts w:ascii="Arial" w:cs="Arial" w:eastAsia="Arial" w:hAnsi="Arial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8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Spaľovacie motory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9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rtl w:val="0"/>
                  </w:rPr>
                  <w:t xml:space="preserve">17 hodín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A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Druhy spaľovacích motorov, porovnanie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B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C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Rozbor spaľovacích procesov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D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E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Základné pojmy a parametre spaľovacieho motora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3F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0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objemu valcov a zdvihového objemu motora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1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35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2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kompresného pomeru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3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4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Stredná piestová rýchlosť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5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6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Menovitý výkon, efektívny výkon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7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výkonu a krútiaceho momentu motora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9">
                <w:pPr>
                  <w:rPr>
                    <w:rFonts w:ascii="Arial" w:cs="Arial" w:eastAsia="Arial" w:hAnsi="Arial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A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Účinnosť spaľovacieho motora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B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C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Výpočet hlavných rozmerov motora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D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90" w:hRule="atLeast"/>
              <w:tblHeader w:val="0"/>
            </w:trPr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E">
                <w:pPr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Riešenie komplexných príkladov</w:t>
                </w:r>
              </w:p>
            </w:tc>
            <w:tc>
              <w:tcPr>
                <w:shd w:fill="auto" w:val="clear"/>
                <w:vAlign w:val="bottom"/>
              </w:tcPr>
              <w:p w:rsidR="00000000" w:rsidDel="00000000" w:rsidP="00000000" w:rsidRDefault="00000000" w:rsidRPr="00000000" w14:paraId="0000004F">
                <w:pPr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0">
      <w:pPr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Postupnosť v radení tematických celkov a rozsah vyučovania jednotlivých tém v rámcovom rozpise učiva nepredstavuje chronologické a záväzné členenie, ale len obsahovo a logicky usporiadaný systém učiva.</w:t>
      </w:r>
    </w:p>
    <w:p w:rsidR="00000000" w:rsidDel="00000000" w:rsidP="00000000" w:rsidRDefault="00000000" w:rsidRPr="00000000" w14:paraId="00000052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Vyučujúci môže vo vzdelávacom pláne upraviť rozsah vyučovacích hodín určený učebnými osnovami. Vyučujúci vypracuje vzdelávací plán výučby v členení na jednotlivé vyučovacie jednotky.</w:t>
      </w:r>
    </w:p>
    <w:p w:rsidR="00000000" w:rsidDel="00000000" w:rsidP="00000000" w:rsidRDefault="00000000" w:rsidRPr="00000000" w14:paraId="00000053">
      <w:pPr>
        <w:spacing w:line="360" w:lineRule="auto"/>
        <w:ind w:firstLine="567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Vzdelávací plán schvaľuje predmetová komisia a prerokuje pedagogická rada.</w:t>
      </w:r>
    </w:p>
    <w:p w:rsidR="00000000" w:rsidDel="00000000" w:rsidP="00000000" w:rsidRDefault="00000000" w:rsidRPr="00000000" w14:paraId="00000055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firstLine="708"/>
        <w:jc w:val="both"/>
        <w:rPr>
          <w:rFonts w:ascii="Times New Roman" w:cs="Times New Roman" w:eastAsia="Times New Roman" w:hAnsi="Times New Roman"/>
          <w:strike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596900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sk-SK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  <w:widowControl w:val="0"/>
      <w:jc w:val="both"/>
    </w:pPr>
    <w:rPr>
      <w:b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  <w:widowControl w:val="0"/>
      <w:jc w:val="both"/>
    </w:pPr>
    <w:rPr>
      <w:b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b w:val="1"/>
      <w:sz w:val="36"/>
      <w:szCs w:val="3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  <w:widowControl w:val="0"/>
      <w:jc w:val="both"/>
    </w:pPr>
    <w:rPr>
      <w:b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sz w:val="36"/>
      <w:szCs w:val="36"/>
    </w:rPr>
  </w:style>
  <w:style w:type="paragraph" w:styleId="Normlny" w:default="1">
    <w:name w:val="Normal"/>
    <w:qFormat w:val="1"/>
    <w:rsid w:val="005F3308"/>
    <w:pPr>
      <w:spacing w:after="0" w:line="240" w:lineRule="auto"/>
    </w:pPr>
    <w:rPr>
      <w:rFonts w:ascii="Arial" w:cs="Times New Roman" w:eastAsia="Times New Roman" w:hAnsi="Arial"/>
      <w:iCs w:val="1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 w:val="1"/>
    <w:rsid w:val="005F3308"/>
    <w:pPr>
      <w:keepNext w:val="1"/>
      <w:outlineLvl w:val="0"/>
    </w:pPr>
    <w:rPr>
      <w:b w:val="1"/>
      <w:bCs w:val="1"/>
    </w:rPr>
  </w:style>
  <w:style w:type="paragraph" w:styleId="Nadpis2">
    <w:name w:val="heading 2"/>
    <w:basedOn w:val="Normlny"/>
    <w:next w:val="Normlny"/>
    <w:link w:val="Nadpis2Char"/>
    <w:qFormat w:val="1"/>
    <w:rsid w:val="005F3308"/>
    <w:pPr>
      <w:keepNext w:val="1"/>
      <w:widowControl w:val="0"/>
      <w:suppressAutoHyphens w:val="1"/>
      <w:autoSpaceDE w:val="0"/>
      <w:jc w:val="both"/>
      <w:outlineLvl w:val="1"/>
    </w:pPr>
    <w:rPr>
      <w:rFonts w:cs="Arial"/>
      <w:b w:val="1"/>
      <w:iCs w:val="0"/>
      <w:sz w:val="28"/>
      <w:szCs w:val="18"/>
      <w:u w:val="single"/>
      <w:lang w:eastAsia="ar-SA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paragraph" w:styleId="Hlavika">
    <w:name w:val="header"/>
    <w:basedOn w:val="Normlny"/>
    <w:link w:val="HlavikaChar"/>
    <w:unhideWhenUsed w:val="1"/>
    <w:rsid w:val="005F3308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 w:val="1"/>
    <w:rsid w:val="005F3308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5F3308"/>
  </w:style>
  <w:style w:type="paragraph" w:styleId="Nzov">
    <w:name w:val="Title"/>
    <w:basedOn w:val="Normlny"/>
    <w:link w:val="NzovChar"/>
    <w:qFormat w:val="1"/>
    <w:rsid w:val="005F3308"/>
    <w:pPr>
      <w:jc w:val="center"/>
    </w:pPr>
    <w:rPr>
      <w:b w:val="1"/>
      <w:bCs w:val="1"/>
      <w:iCs w:val="0"/>
      <w:sz w:val="36"/>
    </w:rPr>
  </w:style>
  <w:style w:type="character" w:styleId="NzovChar" w:customStyle="1">
    <w:name w:val="Názov Char"/>
    <w:basedOn w:val="Predvolenpsmoodseku"/>
    <w:link w:val="Nzov"/>
    <w:rsid w:val="005F3308"/>
    <w:rPr>
      <w:rFonts w:ascii="Arial" w:cs="Times New Roman" w:eastAsia="Times New Roman" w:hAnsi="Arial"/>
      <w:b w:val="1"/>
      <w:bCs w:val="1"/>
      <w:iCs w:val="1"/>
      <w:sz w:val="36"/>
      <w:szCs w:val="24"/>
      <w:lang w:eastAsia="cs-CZ"/>
    </w:rPr>
  </w:style>
  <w:style w:type="character" w:styleId="Nadpis1Char" w:customStyle="1">
    <w:name w:val="Nadpis 1 Char"/>
    <w:basedOn w:val="Predvolenpsmoodseku"/>
    <w:link w:val="Nadpis1"/>
    <w:rsid w:val="005F3308"/>
    <w:rPr>
      <w:rFonts w:ascii="Arial" w:cs="Times New Roman" w:eastAsia="Times New Roman" w:hAnsi="Arial"/>
      <w:b w:val="1"/>
      <w:bCs w:val="1"/>
      <w:iCs w:val="1"/>
      <w:sz w:val="24"/>
      <w:szCs w:val="24"/>
      <w:lang w:eastAsia="cs-CZ"/>
    </w:rPr>
  </w:style>
  <w:style w:type="character" w:styleId="Nadpis2Char" w:customStyle="1">
    <w:name w:val="Nadpis 2 Char"/>
    <w:basedOn w:val="Predvolenpsmoodseku"/>
    <w:link w:val="Nadpis2"/>
    <w:rsid w:val="005F3308"/>
    <w:rPr>
      <w:rFonts w:ascii="Arial" w:cs="Arial" w:eastAsia="Times New Roman" w:hAnsi="Arial"/>
      <w:b w:val="1"/>
      <w:sz w:val="28"/>
      <w:szCs w:val="18"/>
      <w:u w:val="single"/>
      <w:lang w:eastAsia="ar-SA"/>
    </w:rPr>
  </w:style>
  <w:style w:type="paragraph" w:styleId="detail-odstavec" w:customStyle="1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Siln">
    <w:name w:val="Strong"/>
    <w:qFormat w:val="1"/>
    <w:rsid w:val="005F3308"/>
    <w:rPr>
      <w:b w:val="1"/>
      <w:bCs w:val="1"/>
    </w:rPr>
  </w:style>
  <w:style w:type="table" w:styleId="Elegantntabuka">
    <w:name w:val="Table Elegant"/>
    <w:basedOn w:val="Normlnatabuka"/>
    <w:rsid w:val="005F3308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sk-SK"/>
    </w:rPr>
    <w:tblPr>
      <w:tblInd w:w="0.0" w:type="dxa"/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 w:val="1"/>
    <w:rsid w:val="005F3308"/>
    <w:pPr>
      <w:ind w:left="708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smallCaps w:val="1"/>
        <w:color w:val="000000"/>
      </w:r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  <w:tcPr>
      <w:shd w:fill="auto" w:val="clear"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/vah6kl0luWj2kTnJR+oefLqYw==">CgMxLjAaHwoBMBIaChgICVIUChJ0YWJsZS5jZWQzMzJlcTU0YnY4AHIhMUdVaUt0TXZJbHlLSGZ2cVgteVBWSkdxRElfV0Z6MkJH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2021-04-19T09:03:00Z</dcterms:created>
  <dc:creator>RNDr. Hedviga Rusinková</dc:creator>
</cp:coreProperties>
</file>