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Pr="009B4E09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628F3B3F" w14:textId="77777777" w:rsidR="00A9650F" w:rsidRPr="009B4E09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9B4E09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9B4E09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9B4E09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372FBAF" w:rsidR="00640B7F" w:rsidRPr="00C75926" w:rsidRDefault="00C75926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CVIČENIA Z AUTOMATIZÁCIE</w:t>
            </w:r>
          </w:p>
        </w:tc>
      </w:tr>
      <w:tr w:rsidR="00640B7F" w:rsidRPr="009B4E09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9B4E09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3A946D8" w:rsidR="00640B7F" w:rsidRPr="009B4E09" w:rsidRDefault="00CD38E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 xml:space="preserve">0 + 0 + 0 + </w:t>
            </w:r>
            <w:r w:rsidR="00034C03" w:rsidRPr="009B4E09">
              <w:rPr>
                <w:rFonts w:ascii="Arial" w:hAnsi="Arial" w:cs="Arial"/>
                <w:sz w:val="20"/>
                <w:lang w:eastAsia="sk-SK"/>
              </w:rPr>
              <w:t>60</w:t>
            </w:r>
            <w:r w:rsidRPr="009B4E09">
              <w:rPr>
                <w:rFonts w:ascii="Arial" w:hAnsi="Arial" w:cs="Arial"/>
                <w:sz w:val="20"/>
                <w:lang w:eastAsia="sk-SK"/>
              </w:rPr>
              <w:t xml:space="preserve"> = 60</w:t>
            </w:r>
            <w:r w:rsidR="00034C03" w:rsidRPr="009B4E09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9B4E09">
              <w:rPr>
                <w:rFonts w:ascii="Arial" w:hAnsi="Arial" w:cs="Arial"/>
                <w:sz w:val="20"/>
                <w:lang w:eastAsia="sk-SK"/>
              </w:rPr>
              <w:t xml:space="preserve">hodín  </w:t>
            </w:r>
          </w:p>
        </w:tc>
      </w:tr>
      <w:tr w:rsidR="00640B7F" w:rsidRPr="009B4E09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9B4E09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9B4E09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9B4E09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9B4E09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9B4E09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306564D3" w:rsidR="005B6DA7" w:rsidRPr="00A91168" w:rsidRDefault="00034C0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622090">
              <w:rPr>
                <w:rFonts w:ascii="Arial" w:hAnsi="Arial" w:cs="Arial"/>
                <w:sz w:val="20"/>
                <w:lang w:eastAsia="sk-SK"/>
              </w:rPr>
              <w:t>STROJÁRSTVO</w:t>
            </w:r>
          </w:p>
        </w:tc>
      </w:tr>
      <w:tr w:rsidR="005B6DA7" w:rsidRPr="009B4E09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02C43299" w:rsidR="005B6DA7" w:rsidRPr="00A91168" w:rsidRDefault="00034C0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622090">
              <w:rPr>
                <w:rFonts w:ascii="Arial" w:hAnsi="Arial" w:cs="Arial"/>
                <w:sz w:val="20"/>
                <w:lang w:eastAsia="sk-SK"/>
              </w:rPr>
              <w:t xml:space="preserve">2381 M </w:t>
            </w:r>
            <w:r w:rsidR="00622090" w:rsidRPr="00622090">
              <w:rPr>
                <w:rFonts w:ascii="Arial" w:hAnsi="Arial" w:cs="Arial"/>
                <w:sz w:val="20"/>
                <w:lang w:eastAsia="sk-SK"/>
              </w:rPr>
              <w:t>STROJÁRSTVO</w:t>
            </w:r>
          </w:p>
        </w:tc>
      </w:tr>
      <w:tr w:rsidR="005B6DA7" w:rsidRPr="009B4E09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9B4E09" w14:paraId="711668A8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9B4E09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9B4E09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9B4E09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9B4E09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9B4E09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9B4E09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9B4E09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9B4E09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B4E09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9B4E09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9B4E09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9B4E09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075C9F2C" w14:textId="77777777" w:rsidR="00034C03" w:rsidRPr="009B4E09" w:rsidRDefault="00034C03" w:rsidP="00034C03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74B16533" w14:textId="190747B7" w:rsidR="00034C03" w:rsidRPr="00034C03" w:rsidRDefault="00034C03" w:rsidP="00A12FAA">
      <w:pPr>
        <w:pStyle w:val="Bezriadkovania"/>
        <w:shd w:val="clear" w:color="auto" w:fill="AEAAAA" w:themeFill="background2" w:themeFillShade="BF"/>
        <w:spacing w:line="264" w:lineRule="auto"/>
        <w:jc w:val="center"/>
        <w:rPr>
          <w:rFonts w:ascii="Arial" w:hAnsi="Arial" w:cs="Arial"/>
          <w:b/>
          <w:iCs/>
          <w:sz w:val="20"/>
          <w:u w:val="single"/>
        </w:rPr>
      </w:pPr>
      <w:r w:rsidRPr="00034C03">
        <w:rPr>
          <w:rFonts w:ascii="Arial" w:hAnsi="Arial" w:cs="Arial"/>
          <w:b/>
          <w:iCs/>
          <w:sz w:val="20"/>
          <w:u w:val="single"/>
        </w:rPr>
        <w:t>Charakteristika vyučovacieho predmetu:</w:t>
      </w:r>
    </w:p>
    <w:p w14:paraId="15F9A3DD" w14:textId="77777777" w:rsidR="00AA69C2" w:rsidRDefault="00AA69C2" w:rsidP="00A12FAA">
      <w:pPr>
        <w:pStyle w:val="Bezriadkovania"/>
        <w:spacing w:line="360" w:lineRule="auto"/>
        <w:jc w:val="both"/>
        <w:rPr>
          <w:rFonts w:ascii="Arial" w:hAnsi="Arial" w:cs="Arial"/>
          <w:iCs/>
          <w:sz w:val="20"/>
        </w:rPr>
      </w:pPr>
    </w:p>
    <w:p w14:paraId="79741E99" w14:textId="4E650EE7" w:rsidR="00E87FF7" w:rsidRPr="009B4E09" w:rsidRDefault="00034C03" w:rsidP="00A12FAA">
      <w:pPr>
        <w:pStyle w:val="Bezriadkovania"/>
        <w:spacing w:line="360" w:lineRule="auto"/>
        <w:jc w:val="both"/>
        <w:rPr>
          <w:rFonts w:ascii="Arial" w:hAnsi="Arial" w:cs="Arial"/>
          <w:bCs/>
          <w:iCs/>
          <w:sz w:val="20"/>
        </w:rPr>
      </w:pPr>
      <w:r w:rsidRPr="00034C03">
        <w:rPr>
          <w:rFonts w:ascii="Arial" w:hAnsi="Arial" w:cs="Arial"/>
          <w:iCs/>
          <w:sz w:val="20"/>
        </w:rPr>
        <w:t xml:space="preserve">Vyučovací predmet </w:t>
      </w:r>
      <w:r w:rsidR="009B4E09">
        <w:rPr>
          <w:rFonts w:ascii="Arial" w:hAnsi="Arial" w:cs="Arial"/>
          <w:iCs/>
          <w:sz w:val="20"/>
        </w:rPr>
        <w:t>„C</w:t>
      </w:r>
      <w:r w:rsidRPr="00034C03">
        <w:rPr>
          <w:rFonts w:ascii="Arial" w:hAnsi="Arial" w:cs="Arial"/>
          <w:iCs/>
          <w:sz w:val="20"/>
        </w:rPr>
        <w:t>vičenia z</w:t>
      </w:r>
      <w:r w:rsidR="009B4E09">
        <w:rPr>
          <w:rFonts w:ascii="Arial" w:hAnsi="Arial" w:cs="Arial"/>
          <w:iCs/>
          <w:sz w:val="20"/>
        </w:rPr>
        <w:t> </w:t>
      </w:r>
      <w:r w:rsidRPr="00034C03">
        <w:rPr>
          <w:rFonts w:ascii="Arial" w:hAnsi="Arial" w:cs="Arial"/>
          <w:iCs/>
          <w:sz w:val="20"/>
        </w:rPr>
        <w:t>automatizácie</w:t>
      </w:r>
      <w:r w:rsidR="009B4E09">
        <w:rPr>
          <w:rFonts w:ascii="Arial" w:hAnsi="Arial" w:cs="Arial"/>
          <w:iCs/>
          <w:sz w:val="20"/>
        </w:rPr>
        <w:t>“</w:t>
      </w:r>
      <w:r w:rsidRPr="00034C03">
        <w:rPr>
          <w:rFonts w:ascii="Arial" w:hAnsi="Arial" w:cs="Arial"/>
          <w:iCs/>
          <w:sz w:val="20"/>
        </w:rPr>
        <w:t xml:space="preserve"> rozvíja a prehlbuje vedomosti a zručnosti,  ktoré žiaci získali  v</w:t>
      </w:r>
      <w:r w:rsidR="006410FE" w:rsidRPr="009B4E09">
        <w:rPr>
          <w:rFonts w:ascii="Arial" w:hAnsi="Arial" w:cs="Arial"/>
          <w:iCs/>
          <w:sz w:val="20"/>
        </w:rPr>
        <w:t> </w:t>
      </w:r>
      <w:r w:rsidRPr="00034C03">
        <w:rPr>
          <w:rFonts w:ascii="Arial" w:hAnsi="Arial" w:cs="Arial"/>
          <w:iCs/>
          <w:sz w:val="20"/>
        </w:rPr>
        <w:t xml:space="preserve">predchádzajúcej príprave v predmete </w:t>
      </w:r>
      <w:r w:rsidR="009B4E09">
        <w:rPr>
          <w:rFonts w:ascii="Arial" w:hAnsi="Arial" w:cs="Arial"/>
          <w:iCs/>
          <w:sz w:val="20"/>
        </w:rPr>
        <w:t>A</w:t>
      </w:r>
      <w:r w:rsidRPr="00034C03">
        <w:rPr>
          <w:rFonts w:ascii="Arial" w:hAnsi="Arial" w:cs="Arial"/>
          <w:iCs/>
          <w:sz w:val="20"/>
        </w:rPr>
        <w:t>utomatizácia. Získané vedomosti predmetu vytvárajú  predpoklad  odbornej  spôsobilosti  na  pružné riešenie úloh, ktoré sa vyskytujú v automatizačnej technickej praxi.</w:t>
      </w:r>
      <w:r w:rsidR="00F25695">
        <w:rPr>
          <w:rFonts w:ascii="Arial" w:hAnsi="Arial" w:cs="Arial"/>
          <w:iCs/>
          <w:sz w:val="20"/>
        </w:rPr>
        <w:t xml:space="preserve"> </w:t>
      </w:r>
      <w:r w:rsidRPr="00034C03">
        <w:rPr>
          <w:rFonts w:ascii="Arial" w:hAnsi="Arial" w:cs="Arial"/>
          <w:sz w:val="20"/>
        </w:rPr>
        <w:t xml:space="preserve">Cieľom predmetu je priblížiť možnosti priemyselného automatického riadenia pomocou programovateľného logického automatu (PLC) a pomocou simulačných prostriedkov v učebni rozvíjať logické myslenie žiakov. Získané vedomosti predmetu vytvárajú  predpoklad  odbornej  spôsobilosti  na  pružné riešenie úloh, ktoré sa vyskytujú v technickej praxi. </w:t>
      </w:r>
      <w:r w:rsidRPr="00034C03">
        <w:rPr>
          <w:rFonts w:ascii="Arial" w:hAnsi="Arial" w:cs="Arial"/>
          <w:iCs/>
          <w:sz w:val="20"/>
        </w:rPr>
        <w:t>Cieľové vedomosti predmetu spočívajú v osvojení si schopnosti pružne spájať vedomosti z funkčných častí automatizovaných zariadení, strojov a prevádzok, ich výkonných častí a riadiacich systémov. Učivo predmetu umožňuje žiakovi rýchle pochopenie technologických funkcií rôznych automatizovaných strojov riadených systémami číslicového riadenia a priemyselných automatov (PLC). Cieľom predmetu je rozvíjať technické myslenie u žiakov, spoznávať princíp činnosti zariadení automatizačnej techniky, pochopiť ich vlastnosti, rozhodnúť o ich použití v súlade s technickými a</w:t>
      </w:r>
      <w:r w:rsidR="006410FE" w:rsidRPr="009B4E09">
        <w:rPr>
          <w:rFonts w:ascii="Arial" w:hAnsi="Arial" w:cs="Arial"/>
          <w:iCs/>
          <w:sz w:val="20"/>
        </w:rPr>
        <w:t> </w:t>
      </w:r>
      <w:r w:rsidRPr="00034C03">
        <w:rPr>
          <w:rFonts w:ascii="Arial" w:hAnsi="Arial" w:cs="Arial"/>
          <w:iCs/>
          <w:sz w:val="20"/>
        </w:rPr>
        <w:t>bezpečnostnými požiadavkami. Cieľom vyučovacieho predmetu je</w:t>
      </w:r>
      <w:r w:rsidR="009B4E09">
        <w:rPr>
          <w:rFonts w:ascii="Arial" w:hAnsi="Arial" w:cs="Arial"/>
          <w:iCs/>
          <w:sz w:val="20"/>
        </w:rPr>
        <w:t xml:space="preserve"> tiež </w:t>
      </w:r>
      <w:r w:rsidRPr="00034C03">
        <w:rPr>
          <w:rFonts w:ascii="Arial" w:hAnsi="Arial" w:cs="Arial"/>
          <w:iCs/>
          <w:sz w:val="20"/>
        </w:rPr>
        <w:t>poskytnúť žiakom súbor vedomostí, zručností a kompetencií o logických programovateľných systémoch a spôsobe ich programovania pomocou jednoduchých programovacích prostriedkov, formovať logické myslenie a rozvíjať vedomosti, zručnosti a kľúčové kompetencie využiteľné aj v ďalšom vzdelávaní, a odbornej praxi,</w:t>
      </w:r>
      <w:r w:rsidR="009B4E09">
        <w:rPr>
          <w:rFonts w:ascii="Arial" w:hAnsi="Arial" w:cs="Arial"/>
          <w:iCs/>
          <w:sz w:val="20"/>
        </w:rPr>
        <w:t xml:space="preserve"> </w:t>
      </w:r>
      <w:r w:rsidRPr="00034C03">
        <w:rPr>
          <w:rFonts w:ascii="Arial" w:hAnsi="Arial" w:cs="Arial"/>
          <w:iCs/>
          <w:sz w:val="20"/>
        </w:rPr>
        <w:t>vysvetliť princíp činnosti a</w:t>
      </w:r>
      <w:r w:rsidR="00BF0F82">
        <w:rPr>
          <w:rFonts w:ascii="Arial" w:hAnsi="Arial" w:cs="Arial"/>
          <w:iCs/>
          <w:sz w:val="20"/>
        </w:rPr>
        <w:t> </w:t>
      </w:r>
      <w:r w:rsidRPr="00034C03">
        <w:rPr>
          <w:rFonts w:ascii="Arial" w:hAnsi="Arial" w:cs="Arial"/>
          <w:iCs/>
          <w:sz w:val="20"/>
        </w:rPr>
        <w:t>použitie PLC systémov, získať poznatky logickej štruktúre logických automatov, spôsobe získavania informácií, ich spracovaní a následnom riadení výrobných procesov, vytvoriť a editovať aplikačné programy pre logické obvody a odstraňovať v nich chyby,</w:t>
      </w:r>
      <w:r w:rsidR="00BF0F82">
        <w:rPr>
          <w:rFonts w:ascii="Arial" w:hAnsi="Arial" w:cs="Arial"/>
          <w:iCs/>
          <w:sz w:val="20"/>
        </w:rPr>
        <w:t xml:space="preserve"> </w:t>
      </w:r>
      <w:r w:rsidRPr="00034C03">
        <w:rPr>
          <w:rFonts w:ascii="Arial" w:hAnsi="Arial" w:cs="Arial"/>
          <w:iCs/>
          <w:sz w:val="20"/>
        </w:rPr>
        <w:t>programovať a diagnostikovať činnosť zariadení ovládaných pomocou PLC, riadiť a regulovať činnosť mechatronického systému, aplikovať zásady bezpečnosti práce a</w:t>
      </w:r>
      <w:r w:rsidR="00BF0F82">
        <w:rPr>
          <w:rFonts w:ascii="Arial" w:hAnsi="Arial" w:cs="Arial"/>
          <w:iCs/>
          <w:sz w:val="20"/>
        </w:rPr>
        <w:t> </w:t>
      </w:r>
      <w:r w:rsidRPr="00034C03">
        <w:rPr>
          <w:rFonts w:ascii="Arial" w:hAnsi="Arial" w:cs="Arial"/>
          <w:iCs/>
          <w:sz w:val="20"/>
        </w:rPr>
        <w:t>ochrany zdravia pri práci, princípy ochrany životného prostredia a ekológie.</w:t>
      </w:r>
      <w:r w:rsidR="00F25695">
        <w:rPr>
          <w:rFonts w:ascii="Arial" w:hAnsi="Arial" w:cs="Arial"/>
          <w:iCs/>
          <w:sz w:val="20"/>
        </w:rPr>
        <w:t xml:space="preserve"> </w:t>
      </w:r>
      <w:r w:rsidR="00BF0F82">
        <w:rPr>
          <w:rFonts w:ascii="Arial" w:hAnsi="Arial" w:cs="Arial"/>
          <w:bCs/>
          <w:iCs/>
          <w:sz w:val="20"/>
        </w:rPr>
        <w:t xml:space="preserve">Kompetencie predmetu v zmysle </w:t>
      </w:r>
      <w:r w:rsidR="00E87FF7" w:rsidRPr="00BF0F82">
        <w:rPr>
          <w:rFonts w:ascii="Arial" w:hAnsi="Arial" w:cs="Arial"/>
          <w:bCs/>
          <w:iCs/>
          <w:sz w:val="20"/>
        </w:rPr>
        <w:t xml:space="preserve"> výkonového štandardu </w:t>
      </w:r>
      <w:r w:rsidR="001A70FA">
        <w:rPr>
          <w:rFonts w:ascii="Arial" w:hAnsi="Arial" w:cs="Arial"/>
          <w:bCs/>
          <w:iCs/>
          <w:sz w:val="20"/>
        </w:rPr>
        <w:t>sú:</w:t>
      </w:r>
      <w:r w:rsidR="00BF0F82" w:rsidRPr="00BF0F82">
        <w:rPr>
          <w:rFonts w:ascii="Arial" w:hAnsi="Arial" w:cs="Arial"/>
          <w:b/>
          <w:bCs/>
          <w:sz w:val="20"/>
          <w:szCs w:val="20"/>
        </w:rPr>
        <w:t xml:space="preserve"> </w:t>
      </w:r>
      <w:r w:rsidR="009B4E09" w:rsidRPr="00BF0F82">
        <w:rPr>
          <w:rFonts w:ascii="Arial" w:hAnsi="Arial" w:cs="Arial"/>
          <w:bCs/>
          <w:iCs/>
          <w:sz w:val="20"/>
        </w:rPr>
        <w:t>vysvetliť</w:t>
      </w:r>
      <w:r w:rsidR="009B4E09" w:rsidRPr="009B4E09">
        <w:rPr>
          <w:rFonts w:ascii="Arial" w:hAnsi="Arial" w:cs="Arial"/>
          <w:bCs/>
          <w:iCs/>
          <w:sz w:val="20"/>
        </w:rPr>
        <w:t xml:space="preserve"> princíp programovateľných logických obvodov a ich použitie, vysvetliť princíp činnosti senzorov a možnosti ich použitia</w:t>
      </w:r>
      <w:r w:rsidR="00BF0F82">
        <w:rPr>
          <w:rFonts w:ascii="Arial" w:hAnsi="Arial" w:cs="Arial"/>
          <w:bCs/>
          <w:iCs/>
          <w:sz w:val="20"/>
        </w:rPr>
        <w:t xml:space="preserve"> riadení procesov s PLC</w:t>
      </w:r>
      <w:r w:rsidR="009B4E09" w:rsidRPr="009B4E09">
        <w:rPr>
          <w:rFonts w:ascii="Arial" w:hAnsi="Arial" w:cs="Arial"/>
          <w:bCs/>
          <w:iCs/>
          <w:sz w:val="20"/>
        </w:rPr>
        <w:t>,</w:t>
      </w:r>
      <w:r w:rsidR="00F25695">
        <w:rPr>
          <w:rFonts w:ascii="Arial" w:hAnsi="Arial" w:cs="Arial"/>
          <w:bCs/>
          <w:iCs/>
          <w:sz w:val="20"/>
        </w:rPr>
        <w:t xml:space="preserve"> </w:t>
      </w:r>
      <w:r w:rsidR="009B4E09" w:rsidRPr="009B4E09">
        <w:rPr>
          <w:rFonts w:ascii="Arial" w:hAnsi="Arial" w:cs="Arial"/>
          <w:bCs/>
          <w:iCs/>
          <w:sz w:val="20"/>
        </w:rPr>
        <w:t xml:space="preserve">vysvetliť princíp činnosti </w:t>
      </w:r>
      <w:r w:rsidR="009B4E09" w:rsidRPr="009B4E09">
        <w:rPr>
          <w:rFonts w:ascii="Arial" w:hAnsi="Arial" w:cs="Arial"/>
          <w:bCs/>
          <w:iCs/>
          <w:sz w:val="20"/>
        </w:rPr>
        <w:lastRenderedPageBreak/>
        <w:t>a použitie mikrokontrolérov, robotov a PLC systémov,</w:t>
      </w:r>
      <w:r w:rsidR="00BF0F82">
        <w:rPr>
          <w:rFonts w:ascii="Arial" w:hAnsi="Arial" w:cs="Arial"/>
          <w:bCs/>
          <w:iCs/>
          <w:sz w:val="20"/>
        </w:rPr>
        <w:t xml:space="preserve"> </w:t>
      </w:r>
      <w:r w:rsidR="009B4E09" w:rsidRPr="009B4E09">
        <w:rPr>
          <w:rFonts w:ascii="Arial" w:hAnsi="Arial" w:cs="Arial"/>
          <w:bCs/>
          <w:iCs/>
          <w:sz w:val="20"/>
        </w:rPr>
        <w:t>napísať jednoduchý program pre riadenie logického obvodu, robota, PLC systému,</w:t>
      </w:r>
      <w:r w:rsidR="00BF0F82">
        <w:rPr>
          <w:rFonts w:ascii="Arial" w:hAnsi="Arial" w:cs="Arial"/>
          <w:bCs/>
          <w:iCs/>
          <w:sz w:val="20"/>
        </w:rPr>
        <w:t xml:space="preserve"> </w:t>
      </w:r>
      <w:r w:rsidR="009B4E09" w:rsidRPr="009B4E09">
        <w:rPr>
          <w:rFonts w:ascii="Arial" w:hAnsi="Arial" w:cs="Arial"/>
          <w:bCs/>
          <w:iCs/>
          <w:sz w:val="20"/>
        </w:rPr>
        <w:t>vysvetliť princíp činnosti a možnosti použitia prvkov regulácie</w:t>
      </w:r>
      <w:r w:rsidR="00BF0F82">
        <w:rPr>
          <w:rFonts w:ascii="Arial" w:hAnsi="Arial" w:cs="Arial"/>
          <w:bCs/>
          <w:iCs/>
          <w:sz w:val="20"/>
        </w:rPr>
        <w:t xml:space="preserve"> použitím PLC</w:t>
      </w:r>
      <w:r w:rsidR="009B4E09" w:rsidRPr="009B4E09">
        <w:rPr>
          <w:rFonts w:ascii="Arial" w:hAnsi="Arial" w:cs="Arial"/>
          <w:bCs/>
          <w:iCs/>
          <w:sz w:val="20"/>
        </w:rPr>
        <w:t>.</w:t>
      </w:r>
    </w:p>
    <w:p w14:paraId="477F04D3" w14:textId="58494E6F" w:rsidR="00830ECA" w:rsidRDefault="009B4E09" w:rsidP="00A12FAA">
      <w:pPr>
        <w:spacing w:line="360" w:lineRule="auto"/>
        <w:jc w:val="both"/>
        <w:rPr>
          <w:rFonts w:ascii="Arial" w:hAnsi="Arial" w:cs="Arial"/>
          <w:color w:val="000000"/>
          <w:sz w:val="20"/>
          <w:lang w:eastAsia="sk-SK"/>
        </w:rPr>
      </w:pPr>
      <w:r w:rsidRPr="009B4E09">
        <w:rPr>
          <w:rFonts w:ascii="Arial" w:hAnsi="Arial" w:cs="Arial"/>
          <w:color w:val="000000"/>
          <w:sz w:val="20"/>
          <w:lang w:eastAsia="sk-SK"/>
        </w:rPr>
        <w:t>Predmet sa bude</w:t>
      </w:r>
      <w:r>
        <w:rPr>
          <w:rFonts w:ascii="Arial" w:hAnsi="Arial" w:cs="Arial"/>
          <w:color w:val="000000"/>
          <w:sz w:val="20"/>
          <w:lang w:eastAsia="sk-SK"/>
        </w:rPr>
        <w:t xml:space="preserve"> vyučovať v špeciálnom laboratóriu výpočtovej techniky vybaveným </w:t>
      </w:r>
      <w:r w:rsidR="00BF0F82">
        <w:rPr>
          <w:rFonts w:ascii="Arial" w:hAnsi="Arial" w:cs="Arial"/>
          <w:color w:val="000000"/>
          <w:sz w:val="20"/>
          <w:lang w:eastAsia="sk-SK"/>
        </w:rPr>
        <w:t>aktuálnymi</w:t>
      </w:r>
      <w:r>
        <w:rPr>
          <w:rFonts w:ascii="Arial" w:hAnsi="Arial" w:cs="Arial"/>
          <w:color w:val="000000"/>
          <w:sz w:val="20"/>
          <w:lang w:eastAsia="sk-SK"/>
        </w:rPr>
        <w:t xml:space="preserve"> prístrojovými komponentami firmy SIEMENS, Študenti budú rozdelení do skupín, max. po 10 študentov.</w:t>
      </w:r>
      <w:r w:rsidR="001A70FA">
        <w:rPr>
          <w:rFonts w:ascii="Arial" w:hAnsi="Arial" w:cs="Arial"/>
          <w:color w:val="000000"/>
          <w:sz w:val="20"/>
          <w:lang w:eastAsia="sk-SK"/>
        </w:rPr>
        <w:t xml:space="preserve"> </w:t>
      </w:r>
      <w:r w:rsidR="0040551C" w:rsidRPr="0040551C">
        <w:rPr>
          <w:rFonts w:ascii="Arial" w:hAnsi="Arial" w:cs="Arial"/>
          <w:color w:val="000000"/>
          <w:sz w:val="20"/>
          <w:lang w:eastAsia="sk-SK"/>
        </w:rPr>
        <w:t xml:space="preserve">Z hľadiska praktického vyučovania </w:t>
      </w:r>
      <w:r w:rsidR="0040551C">
        <w:rPr>
          <w:rFonts w:ascii="Arial" w:hAnsi="Arial" w:cs="Arial"/>
          <w:color w:val="000000"/>
          <w:sz w:val="20"/>
          <w:lang w:eastAsia="sk-SK"/>
        </w:rPr>
        <w:t>je predmet zameraný na</w:t>
      </w:r>
      <w:r w:rsidR="0040551C" w:rsidRPr="0040551C">
        <w:rPr>
          <w:rFonts w:ascii="Arial" w:hAnsi="Arial" w:cs="Arial"/>
          <w:color w:val="000000"/>
          <w:sz w:val="20"/>
          <w:lang w:eastAsia="sk-SK"/>
        </w:rPr>
        <w:t xml:space="preserve"> programova</w:t>
      </w:r>
      <w:r w:rsidR="0040551C">
        <w:rPr>
          <w:rFonts w:ascii="Arial" w:hAnsi="Arial" w:cs="Arial"/>
          <w:color w:val="000000"/>
          <w:sz w:val="20"/>
          <w:lang w:eastAsia="sk-SK"/>
        </w:rPr>
        <w:t>nie</w:t>
      </w:r>
      <w:r w:rsidR="0040551C" w:rsidRPr="0040551C">
        <w:rPr>
          <w:rFonts w:ascii="Arial" w:hAnsi="Arial" w:cs="Arial"/>
          <w:color w:val="000000"/>
          <w:sz w:val="20"/>
          <w:lang w:eastAsia="sk-SK"/>
        </w:rPr>
        <w:t xml:space="preserve"> a diagnostik</w:t>
      </w:r>
      <w:r w:rsidR="0040551C">
        <w:rPr>
          <w:rFonts w:ascii="Arial" w:hAnsi="Arial" w:cs="Arial"/>
          <w:color w:val="000000"/>
          <w:sz w:val="20"/>
          <w:lang w:eastAsia="sk-SK"/>
        </w:rPr>
        <w:t>u</w:t>
      </w:r>
      <w:r w:rsidR="0040551C" w:rsidRPr="0040551C">
        <w:rPr>
          <w:rFonts w:ascii="Arial" w:hAnsi="Arial" w:cs="Arial"/>
          <w:color w:val="000000"/>
          <w:sz w:val="20"/>
          <w:lang w:eastAsia="sk-SK"/>
        </w:rPr>
        <w:t xml:space="preserve"> činnos</w:t>
      </w:r>
      <w:r w:rsidR="0040551C">
        <w:rPr>
          <w:rFonts w:ascii="Arial" w:hAnsi="Arial" w:cs="Arial"/>
          <w:color w:val="000000"/>
          <w:sz w:val="20"/>
          <w:lang w:eastAsia="sk-SK"/>
        </w:rPr>
        <w:t>ti</w:t>
      </w:r>
      <w:r w:rsidR="0040551C" w:rsidRPr="0040551C">
        <w:rPr>
          <w:rFonts w:ascii="Arial" w:hAnsi="Arial" w:cs="Arial"/>
          <w:color w:val="000000"/>
          <w:sz w:val="20"/>
          <w:lang w:eastAsia="sk-SK"/>
        </w:rPr>
        <w:t xml:space="preserve"> zariadení ovládaných pomocou PLC, </w:t>
      </w:r>
      <w:r w:rsidR="0040551C">
        <w:rPr>
          <w:rFonts w:ascii="Arial" w:hAnsi="Arial" w:cs="Arial"/>
          <w:color w:val="000000"/>
          <w:sz w:val="20"/>
          <w:lang w:eastAsia="sk-SK"/>
        </w:rPr>
        <w:t xml:space="preserve">ako </w:t>
      </w:r>
      <w:r w:rsidR="0040551C" w:rsidRPr="0040551C">
        <w:rPr>
          <w:rFonts w:ascii="Arial" w:hAnsi="Arial" w:cs="Arial"/>
          <w:color w:val="000000"/>
          <w:sz w:val="20"/>
          <w:lang w:eastAsia="sk-SK"/>
        </w:rPr>
        <w:t>riadiť a regulovať činnosť mechatronického systému</w:t>
      </w:r>
      <w:r w:rsidR="0040551C">
        <w:rPr>
          <w:rFonts w:ascii="Arial" w:hAnsi="Arial" w:cs="Arial"/>
          <w:color w:val="000000"/>
          <w:sz w:val="20"/>
          <w:lang w:eastAsia="sk-SK"/>
        </w:rPr>
        <w:t xml:space="preserve"> a </w:t>
      </w:r>
      <w:r w:rsidR="0040551C" w:rsidRPr="0040551C">
        <w:rPr>
          <w:rFonts w:ascii="Arial" w:hAnsi="Arial" w:cs="Arial"/>
          <w:color w:val="000000"/>
          <w:sz w:val="20"/>
          <w:lang w:eastAsia="sk-SK"/>
        </w:rPr>
        <w:t>aplik</w:t>
      </w:r>
      <w:r w:rsidR="0040551C">
        <w:rPr>
          <w:rFonts w:ascii="Arial" w:hAnsi="Arial" w:cs="Arial"/>
          <w:color w:val="000000"/>
          <w:sz w:val="20"/>
          <w:lang w:eastAsia="sk-SK"/>
        </w:rPr>
        <w:t>áciu</w:t>
      </w:r>
      <w:r w:rsidR="0040551C" w:rsidRPr="0040551C">
        <w:rPr>
          <w:rFonts w:ascii="Arial" w:hAnsi="Arial" w:cs="Arial"/>
          <w:color w:val="000000"/>
          <w:sz w:val="20"/>
          <w:lang w:eastAsia="sk-SK"/>
        </w:rPr>
        <w:t xml:space="preserve"> zásad bezpečnosti práce a ochrany zdravia pri práci, princípy ochrany životného prostredia a ekológie.</w:t>
      </w:r>
      <w:r w:rsidR="00F25695">
        <w:rPr>
          <w:rFonts w:ascii="Arial" w:hAnsi="Arial" w:cs="Arial"/>
          <w:color w:val="000000"/>
          <w:sz w:val="20"/>
          <w:lang w:eastAsia="sk-SK"/>
        </w:rPr>
        <w:t xml:space="preserve"> </w:t>
      </w:r>
    </w:p>
    <w:p w14:paraId="05BD8DF5" w14:textId="77777777" w:rsidR="0040551C" w:rsidRPr="009B4E09" w:rsidRDefault="0040551C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:rsidRPr="00AA69C2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Pr="00AA69C2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:rsidRPr="00AA69C2" w14:paraId="0BA9FA85" w14:textId="77777777" w:rsidTr="007D29AB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0B703AB7" w14:textId="3617144A" w:rsidR="00830ECA" w:rsidRPr="00AA69C2" w:rsidRDefault="00C538C3" w:rsidP="007D29AB">
            <w:pPr>
              <w:rPr>
                <w:rFonts w:ascii="Arial" w:eastAsia="Arial" w:hAnsi="Arial" w:cs="Arial"/>
                <w:b/>
                <w:color w:val="000000"/>
                <w:sz w:val="20"/>
                <w:highlight w:val="yellow"/>
              </w:rPr>
            </w:pPr>
            <w:bookmarkStart w:id="0" w:name="_Hlk199397212"/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830ECA" w:rsidRPr="00AA69C2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61987515" w:rsidR="00830ECA" w:rsidRPr="00AA69C2" w:rsidRDefault="006410FE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60</w:t>
            </w:r>
            <w:r w:rsidR="00830ECA" w:rsidRPr="00AA69C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0"/>
      <w:tr w:rsidR="00830ECA" w:rsidRPr="00AA69C2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13D4DC69" w:rsidR="00830ECA" w:rsidRPr="00AA69C2" w:rsidRDefault="002C4F48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A69C2">
              <w:rPr>
                <w:rFonts w:ascii="Arial" w:hAnsi="Arial" w:cs="Arial"/>
                <w:b/>
                <w:sz w:val="20"/>
              </w:rPr>
              <w:t>Organizácia práce v laboratóriu</w:t>
            </w:r>
          </w:p>
        </w:tc>
        <w:tc>
          <w:tcPr>
            <w:tcW w:w="1842" w:type="dxa"/>
            <w:vAlign w:val="bottom"/>
          </w:tcPr>
          <w:p w14:paraId="7C6B67F6" w14:textId="30D0A376" w:rsidR="00830ECA" w:rsidRPr="00AA69C2" w:rsidRDefault="002C4F48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0C3318" w:rsidRPr="00AA69C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</w:t>
            </w: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i</w:t>
            </w:r>
            <w:r w:rsidR="000C3318" w:rsidRPr="00AA69C2">
              <w:rPr>
                <w:rFonts w:ascii="Arial" w:eastAsia="Arial" w:hAnsi="Arial" w:cs="Arial"/>
                <w:b/>
                <w:color w:val="000000"/>
                <w:sz w:val="20"/>
              </w:rPr>
              <w:t>n</w:t>
            </w: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y</w:t>
            </w:r>
          </w:p>
        </w:tc>
      </w:tr>
      <w:tr w:rsidR="00830ECA" w:rsidRPr="00AA69C2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43171C15" w:rsidR="00830ECA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hAnsi="Arial" w:cs="Arial"/>
                <w:color w:val="000000"/>
                <w:sz w:val="20"/>
                <w:lang w:eastAsia="sk-SK"/>
              </w:rPr>
              <w:t>Prevádzkový poriadok laboratóriá automatizovaných systémov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Pr="00AA69C2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AA69C2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7D16DE62" w:rsidR="00830ECA" w:rsidRPr="00AA69C2" w:rsidRDefault="002C4F48" w:rsidP="00C76C63">
            <w:pPr>
              <w:rPr>
                <w:rFonts w:ascii="Arial" w:eastAsia="Arial" w:hAnsi="Arial" w:cs="Arial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BOZP</w:t>
            </w:r>
            <w:r w:rsidRPr="00AA69C2">
              <w:rPr>
                <w:rFonts w:ascii="Arial" w:eastAsia="Arial" w:hAnsi="Arial" w:cs="Arial"/>
                <w:sz w:val="20"/>
              </w:rPr>
              <w:t xml:space="preserve"> na elektrických zariadeniach, prvá pomoc</w:t>
            </w:r>
          </w:p>
        </w:tc>
        <w:tc>
          <w:tcPr>
            <w:tcW w:w="1842" w:type="dxa"/>
            <w:vAlign w:val="bottom"/>
          </w:tcPr>
          <w:p w14:paraId="40FAC483" w14:textId="77777777" w:rsidR="00830ECA" w:rsidRPr="00AA69C2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AA69C2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2D61FF01" w:rsidR="00830ECA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hAnsi="Arial" w:cs="Arial"/>
                <w:b/>
                <w:sz w:val="20"/>
              </w:rPr>
              <w:t>Úvod do logických systémov</w:t>
            </w:r>
          </w:p>
        </w:tc>
        <w:tc>
          <w:tcPr>
            <w:tcW w:w="1842" w:type="dxa"/>
            <w:vAlign w:val="bottom"/>
          </w:tcPr>
          <w:p w14:paraId="7F67FF7A" w14:textId="45782C61" w:rsidR="00830ECA" w:rsidRPr="00AA69C2" w:rsidRDefault="004C1299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6 </w:t>
            </w:r>
            <w:r w:rsidR="002C4F48" w:rsidRPr="00AA69C2">
              <w:rPr>
                <w:rFonts w:ascii="Arial" w:eastAsia="Arial" w:hAnsi="Arial" w:cs="Arial"/>
                <w:b/>
                <w:color w:val="000000"/>
                <w:sz w:val="20"/>
              </w:rPr>
              <w:t>hodín</w:t>
            </w:r>
          </w:p>
        </w:tc>
      </w:tr>
      <w:tr w:rsidR="00830ECA" w:rsidRPr="00AA69C2" w14:paraId="7AE0EC0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143D4058" w:rsidR="00830ECA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 xml:space="preserve">Logické funkcie </w:t>
            </w:r>
          </w:p>
        </w:tc>
        <w:tc>
          <w:tcPr>
            <w:tcW w:w="1842" w:type="dxa"/>
            <w:vAlign w:val="center"/>
          </w:tcPr>
          <w:p w14:paraId="6B536F47" w14:textId="77777777" w:rsidR="00830ECA" w:rsidRPr="00AA69C2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:rsidRPr="00AA69C2" w14:paraId="1279D2B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262A2E20" w:rsidR="00830ECA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 xml:space="preserve">Realizácia logických funkcií 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Pr="00AA69C2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10FE" w:rsidRPr="00AA69C2" w14:paraId="37CD20F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8EFCD81" w14:textId="629F2E82" w:rsidR="006410FE" w:rsidRPr="00AA69C2" w:rsidRDefault="006410F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 xml:space="preserve">Zjednodušovanie logických funkcii, </w:t>
            </w:r>
            <w:proofErr w:type="spellStart"/>
            <w:r w:rsidRPr="00AA69C2">
              <w:rPr>
                <w:rFonts w:ascii="Arial" w:eastAsia="Arial" w:hAnsi="Arial" w:cs="Arial"/>
                <w:color w:val="000000"/>
                <w:sz w:val="20"/>
              </w:rPr>
              <w:t>Karnaughové</w:t>
            </w:r>
            <w:proofErr w:type="spellEnd"/>
            <w:r w:rsidRPr="00AA69C2">
              <w:rPr>
                <w:rFonts w:ascii="Arial" w:eastAsia="Arial" w:hAnsi="Arial" w:cs="Arial"/>
                <w:color w:val="000000"/>
                <w:sz w:val="20"/>
              </w:rPr>
              <w:t xml:space="preserve"> mapy</w:t>
            </w:r>
          </w:p>
        </w:tc>
        <w:tc>
          <w:tcPr>
            <w:tcW w:w="1842" w:type="dxa"/>
            <w:vAlign w:val="center"/>
          </w:tcPr>
          <w:p w14:paraId="72AB7C51" w14:textId="77777777" w:rsidR="006410FE" w:rsidRPr="00AA69C2" w:rsidRDefault="006410F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:rsidRPr="00AA69C2" w14:paraId="1826DA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782023AE" w:rsidR="00830ECA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Kombinačné logické obvody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Pr="00AA69C2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:rsidRPr="00AA69C2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56767830" w:rsidR="00830ECA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Sekvenčné logické obvody</w:t>
            </w:r>
          </w:p>
        </w:tc>
        <w:tc>
          <w:tcPr>
            <w:tcW w:w="1842" w:type="dxa"/>
            <w:vAlign w:val="bottom"/>
          </w:tcPr>
          <w:p w14:paraId="26BDA164" w14:textId="77777777" w:rsidR="00830ECA" w:rsidRPr="00AA69C2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:rsidRPr="00AA69C2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40B8F0B1" w:rsidR="00830ECA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hAnsi="Arial" w:cs="Arial"/>
                <w:b/>
                <w:sz w:val="20"/>
              </w:rPr>
              <w:t xml:space="preserve">Programovateľné logické </w:t>
            </w:r>
            <w:r w:rsidR="00055CC6" w:rsidRPr="00AA69C2">
              <w:rPr>
                <w:rFonts w:ascii="Arial" w:hAnsi="Arial" w:cs="Arial"/>
                <w:b/>
                <w:sz w:val="20"/>
              </w:rPr>
              <w:t>automaty</w:t>
            </w:r>
            <w:r w:rsidRPr="00AA69C2">
              <w:rPr>
                <w:rFonts w:ascii="Arial" w:hAnsi="Arial" w:cs="Arial"/>
                <w:b/>
                <w:sz w:val="20"/>
              </w:rPr>
              <w:t xml:space="preserve"> (PLC)</w:t>
            </w:r>
          </w:p>
        </w:tc>
        <w:tc>
          <w:tcPr>
            <w:tcW w:w="1842" w:type="dxa"/>
            <w:vAlign w:val="bottom"/>
          </w:tcPr>
          <w:p w14:paraId="386A4524" w14:textId="39563A12" w:rsidR="00830ECA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830ECA" w:rsidRPr="00AA69C2" w14:paraId="5D286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2B7127A4" w:rsidR="00830ECA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Charakteristika PLC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Pr="00AA69C2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47CDFF3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1E6740" w14:textId="6BBC4678" w:rsidR="004E7C23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Základná štruktúra PLC</w:t>
            </w:r>
          </w:p>
        </w:tc>
        <w:tc>
          <w:tcPr>
            <w:tcW w:w="1842" w:type="dxa"/>
            <w:vAlign w:val="bottom"/>
          </w:tcPr>
          <w:p w14:paraId="336BC0BE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43FD2CC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4C55BD7" w14:textId="5B8C32C2" w:rsidR="004E7C23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Vstupné a výstupné zariadenia PLC</w:t>
            </w:r>
          </w:p>
        </w:tc>
        <w:tc>
          <w:tcPr>
            <w:tcW w:w="1842" w:type="dxa"/>
            <w:vAlign w:val="bottom"/>
          </w:tcPr>
          <w:p w14:paraId="6261260A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0FDAC75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2AC3572" w14:textId="623394C7" w:rsidR="004E7C23" w:rsidRPr="00AA69C2" w:rsidRDefault="002C4F4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Adresovanie vstupov a výstupov PLC</w:t>
            </w:r>
          </w:p>
        </w:tc>
        <w:tc>
          <w:tcPr>
            <w:tcW w:w="1842" w:type="dxa"/>
            <w:vAlign w:val="bottom"/>
          </w:tcPr>
          <w:p w14:paraId="038B3E1E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601328A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BBBB6DE" w14:textId="1C89A1B9" w:rsidR="004E7C23" w:rsidRPr="00AA69C2" w:rsidRDefault="00055CC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hAnsi="Arial" w:cs="Arial"/>
                <w:b/>
                <w:sz w:val="20"/>
              </w:rPr>
              <w:t xml:space="preserve">Simulačné zariadenia </w:t>
            </w:r>
          </w:p>
        </w:tc>
        <w:tc>
          <w:tcPr>
            <w:tcW w:w="1842" w:type="dxa"/>
            <w:vAlign w:val="bottom"/>
          </w:tcPr>
          <w:p w14:paraId="6B636B2A" w14:textId="452FA9B6" w:rsidR="004E7C23" w:rsidRPr="00AA69C2" w:rsidRDefault="00C76C6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4E7C23" w:rsidRPr="00AA69C2" w14:paraId="561A24E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0BC5B7" w14:textId="56DB98A8" w:rsidR="004E7C23" w:rsidRPr="00AA69C2" w:rsidRDefault="00055CC6" w:rsidP="00055CC6">
            <w:pPr>
              <w:rPr>
                <w:rFonts w:ascii="Arial" w:hAnsi="Arial" w:cs="Arial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 xml:space="preserve">Simulačný modul </w:t>
            </w:r>
          </w:p>
        </w:tc>
        <w:tc>
          <w:tcPr>
            <w:tcW w:w="1842" w:type="dxa"/>
            <w:vAlign w:val="bottom"/>
          </w:tcPr>
          <w:p w14:paraId="10ACF405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75F44CF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4079261" w14:textId="5AA69317" w:rsidR="004E7C23" w:rsidRPr="00AA69C2" w:rsidRDefault="00055CC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Robotická stavebnica</w:t>
            </w:r>
          </w:p>
        </w:tc>
        <w:tc>
          <w:tcPr>
            <w:tcW w:w="1842" w:type="dxa"/>
            <w:vAlign w:val="bottom"/>
          </w:tcPr>
          <w:p w14:paraId="71877DDC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77DA0F1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1C835DB" w14:textId="47FCB5C4" w:rsidR="004E7C23" w:rsidRPr="00AA69C2" w:rsidRDefault="002E1029" w:rsidP="007D29AB">
            <w:pPr>
              <w:rPr>
                <w:rFonts w:ascii="Arial" w:hAnsi="Arial" w:cs="Arial"/>
                <w:b/>
                <w:sz w:val="20"/>
              </w:rPr>
            </w:pPr>
            <w:r w:rsidRPr="00AA69C2">
              <w:rPr>
                <w:rFonts w:ascii="Arial" w:hAnsi="Arial" w:cs="Arial"/>
                <w:b/>
                <w:sz w:val="20"/>
              </w:rPr>
              <w:t>Programovanie PLC</w:t>
            </w:r>
          </w:p>
        </w:tc>
        <w:tc>
          <w:tcPr>
            <w:tcW w:w="1842" w:type="dxa"/>
            <w:vAlign w:val="bottom"/>
          </w:tcPr>
          <w:p w14:paraId="28C710BE" w14:textId="043D6854" w:rsidR="004E7C23" w:rsidRPr="00AA69C2" w:rsidRDefault="002E10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12 hodín</w:t>
            </w:r>
          </w:p>
        </w:tc>
      </w:tr>
      <w:tr w:rsidR="004E7C23" w:rsidRPr="00AA69C2" w14:paraId="13D6AF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52085C9" w14:textId="1A5A2A8B" w:rsidR="004E7C23" w:rsidRPr="00AA69C2" w:rsidRDefault="002E10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Programovacie jazyky</w:t>
            </w:r>
          </w:p>
        </w:tc>
        <w:tc>
          <w:tcPr>
            <w:tcW w:w="1842" w:type="dxa"/>
            <w:vAlign w:val="bottom"/>
          </w:tcPr>
          <w:p w14:paraId="7BB96EA5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242D3BC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0DCEBE" w14:textId="3FB09436" w:rsidR="004E7C23" w:rsidRPr="00AA69C2" w:rsidRDefault="002E10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Princíp programovania PLC</w:t>
            </w:r>
          </w:p>
        </w:tc>
        <w:tc>
          <w:tcPr>
            <w:tcW w:w="1842" w:type="dxa"/>
            <w:vAlign w:val="bottom"/>
          </w:tcPr>
          <w:p w14:paraId="62C1141B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0D8E8CF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65B37AD" w14:textId="05B4DF2C" w:rsidR="004E7C23" w:rsidRPr="00AA69C2" w:rsidRDefault="002E1029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 xml:space="preserve">Pripojenie </w:t>
            </w:r>
            <w:r w:rsidR="00AB48AB" w:rsidRPr="00AA69C2">
              <w:rPr>
                <w:rFonts w:ascii="Arial" w:eastAsia="Arial" w:hAnsi="Arial" w:cs="Arial"/>
                <w:color w:val="000000"/>
                <w:sz w:val="20"/>
              </w:rPr>
              <w:t xml:space="preserve">PLC </w:t>
            </w:r>
            <w:r w:rsidRPr="00AA69C2">
              <w:rPr>
                <w:rFonts w:ascii="Arial" w:eastAsia="Arial" w:hAnsi="Arial" w:cs="Arial"/>
                <w:color w:val="000000"/>
                <w:sz w:val="20"/>
              </w:rPr>
              <w:t xml:space="preserve">pomocou </w:t>
            </w:r>
            <w:r w:rsidR="00AB48AB" w:rsidRPr="00AA69C2">
              <w:rPr>
                <w:rFonts w:ascii="Arial" w:eastAsia="Arial" w:hAnsi="Arial" w:cs="Arial"/>
                <w:color w:val="000000"/>
                <w:sz w:val="20"/>
              </w:rPr>
              <w:t>TC/IP</w:t>
            </w:r>
          </w:p>
        </w:tc>
        <w:tc>
          <w:tcPr>
            <w:tcW w:w="1842" w:type="dxa"/>
            <w:vAlign w:val="bottom"/>
          </w:tcPr>
          <w:p w14:paraId="2473E7C1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2E3AEF0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0C39064" w14:textId="4779343C" w:rsidR="004E7C23" w:rsidRPr="00AA69C2" w:rsidRDefault="00AB48AB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Programovanie v prostredí TIA portál</w:t>
            </w:r>
          </w:p>
        </w:tc>
        <w:tc>
          <w:tcPr>
            <w:tcW w:w="1842" w:type="dxa"/>
            <w:vAlign w:val="bottom"/>
          </w:tcPr>
          <w:p w14:paraId="598714EF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6F38379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FDBC255" w14:textId="6592D07E" w:rsidR="004E7C23" w:rsidRPr="00AA69C2" w:rsidRDefault="00F72CF5" w:rsidP="007D29AB">
            <w:pPr>
              <w:rPr>
                <w:rFonts w:ascii="Arial" w:hAnsi="Arial" w:cs="Arial"/>
                <w:b/>
                <w:sz w:val="20"/>
              </w:rPr>
            </w:pPr>
            <w:r w:rsidRPr="00AA69C2">
              <w:rPr>
                <w:rFonts w:ascii="Arial" w:hAnsi="Arial" w:cs="Arial"/>
                <w:b/>
                <w:sz w:val="20"/>
              </w:rPr>
              <w:t>Programovacie prostriedky</w:t>
            </w:r>
          </w:p>
        </w:tc>
        <w:tc>
          <w:tcPr>
            <w:tcW w:w="1842" w:type="dxa"/>
            <w:vAlign w:val="bottom"/>
          </w:tcPr>
          <w:p w14:paraId="3CBB0EEC" w14:textId="1BF01AEC" w:rsidR="004E7C23" w:rsidRPr="00AA69C2" w:rsidRDefault="00F72CF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4C1299" w:rsidRPr="00AA69C2"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4E7C23" w:rsidRPr="00AA69C2" w14:paraId="0CB5ABE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BA97F7" w14:textId="5DCB0398" w:rsidR="004E7C23" w:rsidRPr="00AA69C2" w:rsidRDefault="00F72CF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 xml:space="preserve">Bitové operácie </w:t>
            </w:r>
          </w:p>
        </w:tc>
        <w:tc>
          <w:tcPr>
            <w:tcW w:w="1842" w:type="dxa"/>
            <w:vAlign w:val="bottom"/>
          </w:tcPr>
          <w:p w14:paraId="4364CA67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6099F5B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091B37C" w14:textId="04A25C31" w:rsidR="004E7C23" w:rsidRPr="00AA69C2" w:rsidRDefault="00F72CF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 xml:space="preserve">Časovače </w:t>
            </w:r>
          </w:p>
        </w:tc>
        <w:tc>
          <w:tcPr>
            <w:tcW w:w="1842" w:type="dxa"/>
            <w:vAlign w:val="bottom"/>
          </w:tcPr>
          <w:p w14:paraId="609F76B5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E7C23" w:rsidRPr="00AA69C2" w14:paraId="69BB231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D743FE8" w14:textId="61068189" w:rsidR="004E7C23" w:rsidRPr="00AA69C2" w:rsidRDefault="00F72CF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AA69C2">
              <w:rPr>
                <w:rFonts w:ascii="Arial" w:eastAsia="Arial" w:hAnsi="Arial" w:cs="Arial"/>
                <w:color w:val="000000"/>
                <w:sz w:val="20"/>
              </w:rPr>
              <w:t>Čítače</w:t>
            </w:r>
            <w:proofErr w:type="spellEnd"/>
          </w:p>
        </w:tc>
        <w:tc>
          <w:tcPr>
            <w:tcW w:w="1842" w:type="dxa"/>
            <w:vAlign w:val="bottom"/>
          </w:tcPr>
          <w:p w14:paraId="3FC45344" w14:textId="77777777" w:rsidR="004E7C23" w:rsidRPr="00AA69C2" w:rsidRDefault="004E7C2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72CF5" w:rsidRPr="00AA69C2" w14:paraId="4A269C2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3816C1A" w14:textId="256473F3" w:rsidR="00F72CF5" w:rsidRPr="00AA69C2" w:rsidRDefault="00F72CF5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Aritmetické operácie</w:t>
            </w:r>
          </w:p>
        </w:tc>
        <w:tc>
          <w:tcPr>
            <w:tcW w:w="1842" w:type="dxa"/>
            <w:vAlign w:val="bottom"/>
          </w:tcPr>
          <w:p w14:paraId="171CE269" w14:textId="77777777" w:rsidR="00F72CF5" w:rsidRPr="00AA69C2" w:rsidRDefault="00F72CF5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72CF5" w:rsidRPr="00AA69C2" w14:paraId="1A6C75C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292542F" w14:textId="1A02FB8B" w:rsidR="00F72CF5" w:rsidRPr="00AA69C2" w:rsidRDefault="00F72CF5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Logické operácie</w:t>
            </w:r>
          </w:p>
        </w:tc>
        <w:tc>
          <w:tcPr>
            <w:tcW w:w="1842" w:type="dxa"/>
            <w:vAlign w:val="bottom"/>
          </w:tcPr>
          <w:p w14:paraId="42B44FF6" w14:textId="77777777" w:rsidR="00F72CF5" w:rsidRPr="00AA69C2" w:rsidRDefault="00F72CF5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72CF5" w:rsidRPr="00AA69C2" w14:paraId="1D5B4B7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BF8140B" w14:textId="591AE586" w:rsidR="00F72CF5" w:rsidRPr="00AA69C2" w:rsidRDefault="00B720C6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hAnsi="Arial" w:cs="Arial"/>
                <w:b/>
                <w:sz w:val="20"/>
              </w:rPr>
              <w:t>Ročníkový projekt</w:t>
            </w:r>
          </w:p>
        </w:tc>
        <w:tc>
          <w:tcPr>
            <w:tcW w:w="1842" w:type="dxa"/>
            <w:vAlign w:val="bottom"/>
          </w:tcPr>
          <w:p w14:paraId="1725B9F3" w14:textId="35FA3074" w:rsidR="00F72CF5" w:rsidRPr="00AA69C2" w:rsidRDefault="00B720C6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7E2600" w:rsidRPr="00AA69C2"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AA69C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F72CF5" w:rsidRPr="00AA69C2" w14:paraId="42C53DB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26BB454" w14:textId="74F8BC40" w:rsidR="00F72CF5" w:rsidRPr="00AA69C2" w:rsidRDefault="00B720C6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 xml:space="preserve">Zadanie projektu </w:t>
            </w:r>
          </w:p>
        </w:tc>
        <w:tc>
          <w:tcPr>
            <w:tcW w:w="1842" w:type="dxa"/>
            <w:vAlign w:val="bottom"/>
          </w:tcPr>
          <w:p w14:paraId="08F1E405" w14:textId="77777777" w:rsidR="00F72CF5" w:rsidRPr="00AA69C2" w:rsidRDefault="00F72CF5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72CF5" w:rsidRPr="00AA69C2" w14:paraId="64631E1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3DCEA79" w14:textId="0A1F92F7" w:rsidR="00F72CF5" w:rsidRPr="00AA69C2" w:rsidRDefault="00B720C6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lastRenderedPageBreak/>
              <w:t>Analýza projektu</w:t>
            </w:r>
          </w:p>
        </w:tc>
        <w:tc>
          <w:tcPr>
            <w:tcW w:w="1842" w:type="dxa"/>
            <w:vAlign w:val="bottom"/>
          </w:tcPr>
          <w:p w14:paraId="6D1BF3C1" w14:textId="77777777" w:rsidR="00F72CF5" w:rsidRPr="00AA69C2" w:rsidRDefault="00F72CF5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72CF5" w:rsidRPr="00AA69C2" w14:paraId="3E9ADAC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98700B2" w14:textId="0B7A9018" w:rsidR="00F72CF5" w:rsidRPr="00AA69C2" w:rsidRDefault="00B720C6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Vytvorenie programu</w:t>
            </w:r>
          </w:p>
        </w:tc>
        <w:tc>
          <w:tcPr>
            <w:tcW w:w="1842" w:type="dxa"/>
            <w:vAlign w:val="bottom"/>
          </w:tcPr>
          <w:p w14:paraId="5B32956A" w14:textId="77777777" w:rsidR="00F72CF5" w:rsidRPr="00AA69C2" w:rsidRDefault="00F72CF5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72CF5" w:rsidRPr="00AA69C2" w14:paraId="38596F7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C8B566" w14:textId="0295A3F3" w:rsidR="00F72CF5" w:rsidRPr="00AA69C2" w:rsidRDefault="00034C03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Testovanie zariadenia</w:t>
            </w:r>
          </w:p>
        </w:tc>
        <w:tc>
          <w:tcPr>
            <w:tcW w:w="1842" w:type="dxa"/>
            <w:vAlign w:val="bottom"/>
          </w:tcPr>
          <w:p w14:paraId="0FE3FC79" w14:textId="77777777" w:rsidR="00F72CF5" w:rsidRPr="00AA69C2" w:rsidRDefault="00F72CF5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72CF5" w:rsidRPr="00AA69C2" w14:paraId="2F4670B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1538D0" w14:textId="26D289D7" w:rsidR="00F72CF5" w:rsidRPr="00AA69C2" w:rsidRDefault="00BF0F82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A69C2">
              <w:rPr>
                <w:rFonts w:ascii="Arial" w:eastAsia="Arial" w:hAnsi="Arial" w:cs="Arial"/>
                <w:color w:val="000000"/>
                <w:sz w:val="20"/>
              </w:rPr>
              <w:t>Prezentácia</w:t>
            </w:r>
            <w:r w:rsidR="00034C03" w:rsidRPr="00AA69C2">
              <w:rPr>
                <w:rFonts w:ascii="Arial" w:eastAsia="Arial" w:hAnsi="Arial" w:cs="Arial"/>
                <w:color w:val="000000"/>
                <w:sz w:val="20"/>
              </w:rPr>
              <w:t xml:space="preserve"> projektu</w:t>
            </w:r>
          </w:p>
        </w:tc>
        <w:tc>
          <w:tcPr>
            <w:tcW w:w="1842" w:type="dxa"/>
            <w:vAlign w:val="bottom"/>
          </w:tcPr>
          <w:p w14:paraId="7B315994" w14:textId="77777777" w:rsidR="00F72CF5" w:rsidRPr="00AA69C2" w:rsidRDefault="00F72CF5" w:rsidP="00F72CF5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6C38061F" w14:textId="77777777" w:rsidR="000C705A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600229C4" w14:textId="77777777" w:rsidR="00AA69C2" w:rsidRPr="00737230" w:rsidRDefault="00AA69C2" w:rsidP="00AA69C2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E0920E4" w14:textId="77777777" w:rsidR="00AA69C2" w:rsidRPr="00737230" w:rsidRDefault="00AA69C2" w:rsidP="00AA69C2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4F3F98C1" w14:textId="77777777" w:rsidR="00AA69C2" w:rsidRPr="00737230" w:rsidRDefault="00AA69C2" w:rsidP="00AA69C2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C27700C" w14:textId="77777777" w:rsidR="00AA69C2" w:rsidRPr="009B4E09" w:rsidRDefault="00AA69C2" w:rsidP="000C705A">
      <w:pPr>
        <w:spacing w:line="360" w:lineRule="auto"/>
        <w:jc w:val="both"/>
        <w:rPr>
          <w:b/>
          <w:bCs/>
          <w:szCs w:val="24"/>
        </w:rPr>
      </w:pPr>
    </w:p>
    <w:sectPr w:rsidR="00AA69C2" w:rsidRPr="009B4E09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535DD" w14:textId="77777777" w:rsidR="005D205E" w:rsidRDefault="005D205E">
      <w:r>
        <w:separator/>
      </w:r>
    </w:p>
  </w:endnote>
  <w:endnote w:type="continuationSeparator" w:id="0">
    <w:p w14:paraId="60AC7367" w14:textId="77777777" w:rsidR="005D205E" w:rsidRDefault="005D2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020AF" w14:textId="77777777" w:rsidR="005D205E" w:rsidRDefault="005D205E">
      <w:r>
        <w:separator/>
      </w:r>
    </w:p>
  </w:footnote>
  <w:footnote w:type="continuationSeparator" w:id="0">
    <w:p w14:paraId="1C90BE79" w14:textId="77777777" w:rsidR="005D205E" w:rsidRDefault="005D2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53D12"/>
    <w:multiLevelType w:val="multilevel"/>
    <w:tmpl w:val="4F5E19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9" w15:restartNumberingAfterBreak="0">
    <w:nsid w:val="6C0F545C"/>
    <w:multiLevelType w:val="multilevel"/>
    <w:tmpl w:val="A220162A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227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7"/>
  </w:num>
  <w:num w:numId="2" w16cid:durableId="47194004">
    <w:abstractNumId w:val="6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8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10"/>
  </w:num>
  <w:num w:numId="10" w16cid:durableId="1240019237">
    <w:abstractNumId w:val="5"/>
  </w:num>
  <w:num w:numId="11" w16cid:durableId="109134263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7AF2"/>
    <w:rsid w:val="000301DA"/>
    <w:rsid w:val="000336D2"/>
    <w:rsid w:val="00033D49"/>
    <w:rsid w:val="00034C03"/>
    <w:rsid w:val="00035DC4"/>
    <w:rsid w:val="00045F6E"/>
    <w:rsid w:val="00050118"/>
    <w:rsid w:val="00053A37"/>
    <w:rsid w:val="00054485"/>
    <w:rsid w:val="00055CC6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E2CDB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A70FA"/>
    <w:rsid w:val="001B0810"/>
    <w:rsid w:val="001B778A"/>
    <w:rsid w:val="001C022E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4F48"/>
    <w:rsid w:val="002C50B7"/>
    <w:rsid w:val="002D3469"/>
    <w:rsid w:val="002D6865"/>
    <w:rsid w:val="002D6A98"/>
    <w:rsid w:val="002E1029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B441D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E69C6"/>
    <w:rsid w:val="003F5168"/>
    <w:rsid w:val="00402AB1"/>
    <w:rsid w:val="0040551C"/>
    <w:rsid w:val="0041011C"/>
    <w:rsid w:val="004138D5"/>
    <w:rsid w:val="004178B0"/>
    <w:rsid w:val="0042555C"/>
    <w:rsid w:val="004263AF"/>
    <w:rsid w:val="00427388"/>
    <w:rsid w:val="004273D2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03D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A76CA"/>
    <w:rsid w:val="004B4DFD"/>
    <w:rsid w:val="004C1299"/>
    <w:rsid w:val="004C1A6A"/>
    <w:rsid w:val="004C2A4E"/>
    <w:rsid w:val="004C3D13"/>
    <w:rsid w:val="004D46DB"/>
    <w:rsid w:val="004D6CAA"/>
    <w:rsid w:val="004E02C3"/>
    <w:rsid w:val="004E6B51"/>
    <w:rsid w:val="004E7C23"/>
    <w:rsid w:val="00510B31"/>
    <w:rsid w:val="00510C6D"/>
    <w:rsid w:val="00513C0E"/>
    <w:rsid w:val="00521A9F"/>
    <w:rsid w:val="005242C7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3F6E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205E"/>
    <w:rsid w:val="005D4603"/>
    <w:rsid w:val="005E1CBD"/>
    <w:rsid w:val="005E21B7"/>
    <w:rsid w:val="005F3D89"/>
    <w:rsid w:val="005F4C57"/>
    <w:rsid w:val="00605B37"/>
    <w:rsid w:val="006073E0"/>
    <w:rsid w:val="006202A3"/>
    <w:rsid w:val="00622090"/>
    <w:rsid w:val="00636D4B"/>
    <w:rsid w:val="00637C72"/>
    <w:rsid w:val="00640B7F"/>
    <w:rsid w:val="006410FE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24FB"/>
    <w:rsid w:val="006935FD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2600"/>
    <w:rsid w:val="007E282E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0D61"/>
    <w:rsid w:val="008D1F69"/>
    <w:rsid w:val="008D3A3E"/>
    <w:rsid w:val="008D510C"/>
    <w:rsid w:val="008D5466"/>
    <w:rsid w:val="008D7B6D"/>
    <w:rsid w:val="008E19D5"/>
    <w:rsid w:val="008E5C68"/>
    <w:rsid w:val="008E6F67"/>
    <w:rsid w:val="008F4170"/>
    <w:rsid w:val="008F7A59"/>
    <w:rsid w:val="0090195F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B4E0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12FAA"/>
    <w:rsid w:val="00A205DA"/>
    <w:rsid w:val="00A25E3C"/>
    <w:rsid w:val="00A42838"/>
    <w:rsid w:val="00A45253"/>
    <w:rsid w:val="00A603C2"/>
    <w:rsid w:val="00A65954"/>
    <w:rsid w:val="00A65E0C"/>
    <w:rsid w:val="00A66505"/>
    <w:rsid w:val="00A757A8"/>
    <w:rsid w:val="00A76152"/>
    <w:rsid w:val="00A823A7"/>
    <w:rsid w:val="00A82489"/>
    <w:rsid w:val="00A82DDF"/>
    <w:rsid w:val="00A9015E"/>
    <w:rsid w:val="00A907E9"/>
    <w:rsid w:val="00A91168"/>
    <w:rsid w:val="00A93222"/>
    <w:rsid w:val="00A9650F"/>
    <w:rsid w:val="00AA1770"/>
    <w:rsid w:val="00AA69C2"/>
    <w:rsid w:val="00AB1DF2"/>
    <w:rsid w:val="00AB48AB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355A0"/>
    <w:rsid w:val="00B41A49"/>
    <w:rsid w:val="00B44143"/>
    <w:rsid w:val="00B44802"/>
    <w:rsid w:val="00B52CF0"/>
    <w:rsid w:val="00B569EE"/>
    <w:rsid w:val="00B607B7"/>
    <w:rsid w:val="00B63506"/>
    <w:rsid w:val="00B63A84"/>
    <w:rsid w:val="00B720C6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31FE"/>
    <w:rsid w:val="00BD4881"/>
    <w:rsid w:val="00BE2F09"/>
    <w:rsid w:val="00BE399F"/>
    <w:rsid w:val="00BE6001"/>
    <w:rsid w:val="00BF0F82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38C3"/>
    <w:rsid w:val="00C57D0D"/>
    <w:rsid w:val="00C60B88"/>
    <w:rsid w:val="00C64B11"/>
    <w:rsid w:val="00C75926"/>
    <w:rsid w:val="00C76C63"/>
    <w:rsid w:val="00C81EE6"/>
    <w:rsid w:val="00C86A71"/>
    <w:rsid w:val="00C92687"/>
    <w:rsid w:val="00C9362C"/>
    <w:rsid w:val="00CA758A"/>
    <w:rsid w:val="00CA7701"/>
    <w:rsid w:val="00CB0A18"/>
    <w:rsid w:val="00CB0B3C"/>
    <w:rsid w:val="00CC255F"/>
    <w:rsid w:val="00CD1C8A"/>
    <w:rsid w:val="00CD38E3"/>
    <w:rsid w:val="00CD59F4"/>
    <w:rsid w:val="00CE3111"/>
    <w:rsid w:val="00CE5E84"/>
    <w:rsid w:val="00CF7F41"/>
    <w:rsid w:val="00D06EE2"/>
    <w:rsid w:val="00D12028"/>
    <w:rsid w:val="00D12160"/>
    <w:rsid w:val="00D15A1F"/>
    <w:rsid w:val="00D16B4C"/>
    <w:rsid w:val="00D2736A"/>
    <w:rsid w:val="00D3755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0F32"/>
    <w:rsid w:val="00D71879"/>
    <w:rsid w:val="00D722D4"/>
    <w:rsid w:val="00D7260D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249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7912"/>
    <w:rsid w:val="00E87FF7"/>
    <w:rsid w:val="00E9188C"/>
    <w:rsid w:val="00E9436A"/>
    <w:rsid w:val="00E94B7E"/>
    <w:rsid w:val="00EB41CD"/>
    <w:rsid w:val="00EB7203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25695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2CF5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0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6</TotalTime>
  <Pages>3</Pages>
  <Words>633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5</cp:revision>
  <cp:lastPrinted>2019-09-05T11:10:00Z</cp:lastPrinted>
  <dcterms:created xsi:type="dcterms:W3CDTF">2025-06-06T06:24:00Z</dcterms:created>
  <dcterms:modified xsi:type="dcterms:W3CDTF">2025-07-28T15:48:00Z</dcterms:modified>
</cp:coreProperties>
</file>